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2E7" w:rsidRDefault="006A62E7" w:rsidP="006A62E7">
      <w:pPr>
        <w:spacing w:before="100" w:beforeAutospacing="1" w:after="100" w:afterAutospacing="1"/>
        <w:jc w:val="center"/>
      </w:pPr>
      <w:r>
        <w:rPr>
          <w:b/>
          <w:bCs/>
          <w:sz w:val="28"/>
          <w:szCs w:val="28"/>
        </w:rPr>
        <w:t> Положение</w:t>
      </w:r>
    </w:p>
    <w:p w:rsidR="006A62E7" w:rsidRDefault="006A62E7" w:rsidP="006A62E7">
      <w:pPr>
        <w:spacing w:before="100" w:beforeAutospacing="1" w:after="100" w:afterAutospacing="1"/>
        <w:jc w:val="center"/>
      </w:pPr>
      <w:r>
        <w:rPr>
          <w:b/>
          <w:bCs/>
          <w:sz w:val="28"/>
          <w:szCs w:val="28"/>
        </w:rPr>
        <w:t xml:space="preserve">об оплате труда работников муниципального  бюджетного </w:t>
      </w:r>
    </w:p>
    <w:p w:rsidR="006A62E7" w:rsidRDefault="006A62E7" w:rsidP="006A62E7">
      <w:pPr>
        <w:spacing w:before="100" w:beforeAutospacing="1" w:after="100" w:afterAutospacing="1"/>
        <w:jc w:val="center"/>
      </w:pPr>
      <w:r>
        <w:rPr>
          <w:b/>
          <w:bCs/>
          <w:sz w:val="28"/>
          <w:szCs w:val="28"/>
        </w:rPr>
        <w:t xml:space="preserve">общеобразовательного учреждения «Акушинская  СОШ №1 им. С.М.  Кирова»» </w:t>
      </w:r>
    </w:p>
    <w:p w:rsidR="006A62E7" w:rsidRDefault="006A62E7" w:rsidP="006A62E7">
      <w:pPr>
        <w:spacing w:before="100" w:beforeAutospacing="1" w:after="100" w:afterAutospacing="1"/>
        <w:jc w:val="center"/>
      </w:pPr>
      <w:r>
        <w:rPr>
          <w:sz w:val="28"/>
          <w:szCs w:val="28"/>
        </w:rPr>
        <w:t> </w:t>
      </w:r>
    </w:p>
    <w:p w:rsidR="006A62E7" w:rsidRDefault="006A62E7" w:rsidP="006A62E7">
      <w:pPr>
        <w:spacing w:before="100" w:beforeAutospacing="1" w:after="100" w:afterAutospacing="1"/>
        <w:jc w:val="center"/>
      </w:pPr>
      <w:r>
        <w:rPr>
          <w:sz w:val="28"/>
          <w:szCs w:val="28"/>
        </w:rPr>
        <w:t> </w:t>
      </w:r>
    </w:p>
    <w:p w:rsidR="006A62E7" w:rsidRDefault="006A62E7" w:rsidP="006A62E7">
      <w:pPr>
        <w:spacing w:before="100" w:beforeAutospacing="1" w:after="100" w:afterAutospacing="1"/>
        <w:jc w:val="center"/>
      </w:pPr>
      <w:r>
        <w:rPr>
          <w:b/>
          <w:bCs/>
        </w:rPr>
        <w:t>1. Общие положения</w:t>
      </w:r>
    </w:p>
    <w:p w:rsidR="006A62E7" w:rsidRDefault="006A62E7" w:rsidP="006A62E7">
      <w:pPr>
        <w:spacing w:before="100" w:beforeAutospacing="1" w:after="100" w:afterAutospacing="1"/>
        <w:jc w:val="center"/>
      </w:pPr>
      <w:r>
        <w:t> </w:t>
      </w:r>
    </w:p>
    <w:p w:rsidR="006A62E7" w:rsidRDefault="006A62E7" w:rsidP="006A62E7">
      <w:pPr>
        <w:spacing w:before="100" w:beforeAutospacing="1" w:after="100" w:afterAutospacing="1"/>
        <w:ind w:firstLine="709"/>
        <w:jc w:val="both"/>
      </w:pPr>
      <w:r>
        <w:t>1. Настоящее  Положение об оплате труда работников муниципального бюджетного общеобразовательного учреждения «Акушинская  СОШ №1 им.  С.М.  Кирова» (далее – Положение) регулирует порядок оплаты труда работников муниципального общеобразовательного учреждения «Акушинская  СОШ №1 им.  С.М. Кирова» (далее - учреждения).</w:t>
      </w:r>
    </w:p>
    <w:p w:rsidR="006A62E7" w:rsidRDefault="006A62E7" w:rsidP="006A62E7">
      <w:pPr>
        <w:spacing w:before="100" w:beforeAutospacing="1" w:after="100" w:afterAutospacing="1"/>
        <w:jc w:val="both"/>
      </w:pPr>
      <w:r>
        <w:t xml:space="preserve">2. Положение определяет порядок </w:t>
      </w:r>
      <w:proofErr w:type="gramStart"/>
      <w:r>
        <w:t>формирования  фонда  оплаты труда работников учреждения</w:t>
      </w:r>
      <w:proofErr w:type="gramEnd"/>
      <w:r>
        <w:t xml:space="preserve"> за счет средств республиканского бюджета  и иных источников, в соответствии с федеральным и республиканским законодательством, установления размеров окладов (должностных окладов), ставок заработной платы по профессиональным квалификационным группам (далее ПКГ) и квалификационным уровням, а также выплат компенсационного и стимулирующего характера.</w:t>
      </w:r>
    </w:p>
    <w:p w:rsidR="006A62E7" w:rsidRDefault="006A62E7" w:rsidP="006A62E7">
      <w:pPr>
        <w:spacing w:before="100" w:beforeAutospacing="1" w:after="100" w:afterAutospacing="1"/>
        <w:jc w:val="both"/>
      </w:pPr>
      <w:r>
        <w:t xml:space="preserve">3. </w:t>
      </w:r>
      <w:proofErr w:type="gramStart"/>
      <w:r>
        <w:t>Заработная плата работников учреждения (без учета премий и иных стимулирующих выплат) не может быть меньше заработной платы (без учета премий и иных стимулирующих выплат), выплачиваемой на основе Единой тарифной сетки по оплате труда работников муниципальных образовательных учреждений на 31 декабря 2008 года, при условии сохранения объема их должностных обязанностей и выполнения ими работ той же квалификации.</w:t>
      </w:r>
      <w:proofErr w:type="gramEnd"/>
    </w:p>
    <w:p w:rsidR="006A62E7" w:rsidRDefault="006A62E7" w:rsidP="006A62E7">
      <w:pPr>
        <w:spacing w:before="100" w:beforeAutospacing="1" w:after="100" w:afterAutospacing="1"/>
        <w:jc w:val="both"/>
      </w:pPr>
      <w:r>
        <w:t xml:space="preserve">4. </w:t>
      </w:r>
      <w:proofErr w:type="gramStart"/>
      <w:r>
        <w:t>Лица, не имеющие соответствующего образования и стажа работы, установленных требованиями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roofErr w:type="gramEnd"/>
    </w:p>
    <w:p w:rsidR="006A62E7" w:rsidRDefault="006A62E7" w:rsidP="006A62E7">
      <w:pPr>
        <w:spacing w:before="100" w:beforeAutospacing="1" w:after="100" w:afterAutospacing="1"/>
        <w:jc w:val="both"/>
      </w:pPr>
      <w:r>
        <w:t xml:space="preserve">5. Системы оплаты труда в учреждении устанавливаются коллективным договором, соглашениями, локальными нормативными актами, принимаемыми в соответствии с трудовым законодательством, иными нормативными правовыми актами, содержащими нормы трудового права и настоящим Положением. </w:t>
      </w:r>
    </w:p>
    <w:p w:rsidR="006A62E7" w:rsidRDefault="006A62E7" w:rsidP="006A62E7">
      <w:pPr>
        <w:spacing w:before="100" w:beforeAutospacing="1" w:after="100" w:afterAutospacing="1"/>
        <w:jc w:val="both"/>
        <w:rPr>
          <w:b/>
          <w:bCs/>
        </w:rPr>
      </w:pPr>
      <w:r>
        <w:rPr>
          <w:b/>
          <w:bCs/>
        </w:rPr>
        <w:t> </w:t>
      </w:r>
    </w:p>
    <w:p w:rsidR="006A62E7" w:rsidRDefault="006A62E7" w:rsidP="006A62E7">
      <w:pPr>
        <w:spacing w:before="100" w:beforeAutospacing="1" w:after="100" w:afterAutospacing="1"/>
        <w:jc w:val="both"/>
      </w:pPr>
    </w:p>
    <w:p w:rsidR="006A62E7" w:rsidRDefault="006A62E7" w:rsidP="006A62E7">
      <w:pPr>
        <w:spacing w:before="100" w:beforeAutospacing="1" w:after="100" w:afterAutospacing="1"/>
        <w:jc w:val="center"/>
      </w:pPr>
    </w:p>
    <w:p w:rsidR="006A62E7" w:rsidRDefault="006A62E7" w:rsidP="006A62E7">
      <w:pPr>
        <w:spacing w:before="100" w:beforeAutospacing="1" w:after="100" w:afterAutospacing="1"/>
        <w:jc w:val="center"/>
      </w:pPr>
      <w:r>
        <w:rPr>
          <w:b/>
          <w:bCs/>
        </w:rPr>
        <w:lastRenderedPageBreak/>
        <w:t xml:space="preserve">2. Порядок и условия оплаты труда </w:t>
      </w:r>
    </w:p>
    <w:p w:rsidR="006A62E7" w:rsidRDefault="006A62E7" w:rsidP="006A62E7">
      <w:pPr>
        <w:spacing w:before="100" w:beforeAutospacing="1" w:after="100" w:afterAutospacing="1"/>
        <w:jc w:val="center"/>
      </w:pPr>
      <w:r>
        <w:rPr>
          <w:b/>
          <w:bCs/>
        </w:rPr>
        <w:t>2.1. Основные условия оплаты труда  </w:t>
      </w:r>
    </w:p>
    <w:p w:rsidR="006A62E7" w:rsidRDefault="006A62E7" w:rsidP="006A62E7">
      <w:pPr>
        <w:spacing w:before="100" w:beforeAutospacing="1" w:after="100" w:afterAutospacing="1"/>
        <w:jc w:val="both"/>
      </w:pPr>
      <w:r>
        <w:t>2.1.1. Системы оплаты труда работников учреждения включают в себя размеры окладов (должностных окладов), ставок заработной платы, выплаты компенсационного и стимулирующего характера.</w:t>
      </w:r>
    </w:p>
    <w:p w:rsidR="006A62E7" w:rsidRDefault="006A62E7" w:rsidP="006A62E7">
      <w:pPr>
        <w:spacing w:before="100" w:beforeAutospacing="1" w:after="100" w:afterAutospacing="1"/>
        <w:jc w:val="both"/>
      </w:pPr>
      <w:r>
        <w:t>2.1.2. Системы оплаты труда работников учреждения устанавливаются с учетом:</w:t>
      </w:r>
    </w:p>
    <w:p w:rsidR="006A62E7" w:rsidRDefault="006A62E7" w:rsidP="006A62E7">
      <w:pPr>
        <w:spacing w:before="100" w:beforeAutospacing="1" w:after="100" w:afterAutospacing="1"/>
        <w:jc w:val="both"/>
      </w:pPr>
      <w:r>
        <w:t>- единого тарифно-квалификационного справочника работ и профессий рабочих;</w:t>
      </w:r>
    </w:p>
    <w:p w:rsidR="006A62E7" w:rsidRDefault="006A62E7" w:rsidP="006A62E7">
      <w:pPr>
        <w:spacing w:before="100" w:beforeAutospacing="1" w:after="100" w:afterAutospacing="1"/>
        <w:jc w:val="both"/>
      </w:pPr>
      <w:r>
        <w:t>- единого квалификационного справочника должностей руководителей, специалистов и служащих;</w:t>
      </w:r>
    </w:p>
    <w:p w:rsidR="006A62E7" w:rsidRDefault="006A62E7" w:rsidP="006A62E7">
      <w:pPr>
        <w:spacing w:before="100" w:beforeAutospacing="1" w:after="100" w:afterAutospacing="1"/>
        <w:jc w:val="both"/>
      </w:pPr>
      <w:r>
        <w:t>- государственных гарантий по оплате труда;</w:t>
      </w:r>
    </w:p>
    <w:p w:rsidR="006A62E7" w:rsidRDefault="006A62E7" w:rsidP="006A62E7">
      <w:pPr>
        <w:spacing w:before="100" w:beforeAutospacing="1" w:after="100" w:afterAutospacing="1"/>
        <w:jc w:val="both"/>
      </w:pPr>
      <w:r>
        <w:t>- Перечня видов выплат компенсационного характера;</w:t>
      </w:r>
    </w:p>
    <w:p w:rsidR="006A62E7" w:rsidRDefault="006A62E7" w:rsidP="006A62E7">
      <w:pPr>
        <w:spacing w:before="100" w:beforeAutospacing="1" w:after="100" w:afterAutospacing="1"/>
        <w:jc w:val="both"/>
      </w:pPr>
      <w:r>
        <w:t>- Перечня видов выплат стимулирующего характера;</w:t>
      </w:r>
    </w:p>
    <w:p w:rsidR="006A62E7" w:rsidRDefault="006A62E7" w:rsidP="006A62E7">
      <w:pPr>
        <w:spacing w:before="100" w:beforeAutospacing="1" w:after="100" w:afterAutospacing="1"/>
        <w:jc w:val="both"/>
      </w:pPr>
      <w:r>
        <w:t>- настоящего Положения;</w:t>
      </w:r>
    </w:p>
    <w:p w:rsidR="006A62E7" w:rsidRDefault="006A62E7" w:rsidP="006A62E7">
      <w:pPr>
        <w:spacing w:before="100" w:beforeAutospacing="1" w:after="100" w:afterAutospacing="1"/>
        <w:jc w:val="both"/>
      </w:pPr>
      <w:r>
        <w:t>-рекомендаций Российской трехсторонней комиссии по регулированию социально-трудовых отношений;</w:t>
      </w:r>
    </w:p>
    <w:p w:rsidR="006A62E7" w:rsidRDefault="006A62E7" w:rsidP="006A62E7">
      <w:pPr>
        <w:spacing w:before="100" w:beforeAutospacing="1" w:after="100" w:afterAutospacing="1"/>
        <w:jc w:val="both"/>
      </w:pPr>
      <w:r>
        <w:t>- мнения представительного органа работников.</w:t>
      </w:r>
    </w:p>
    <w:p w:rsidR="006A62E7" w:rsidRDefault="006A62E7" w:rsidP="006A62E7">
      <w:pPr>
        <w:spacing w:before="100" w:beforeAutospacing="1" w:after="100" w:afterAutospacing="1"/>
        <w:jc w:val="both"/>
      </w:pPr>
      <w:r>
        <w:t xml:space="preserve">2.1.3. </w:t>
      </w:r>
      <w:proofErr w:type="gramStart"/>
      <w:r>
        <w:t>Размер оплаты труда</w:t>
      </w:r>
      <w:proofErr w:type="gramEnd"/>
      <w:r>
        <w:t xml:space="preserve"> работников учреждения определяется с учетом следующих условий:</w:t>
      </w:r>
    </w:p>
    <w:p w:rsidR="006A62E7" w:rsidRDefault="006A62E7" w:rsidP="006A62E7">
      <w:pPr>
        <w:spacing w:before="100" w:beforeAutospacing="1" w:after="100" w:afterAutospacing="1"/>
        <w:jc w:val="both"/>
      </w:pPr>
      <w:r>
        <w:t>а) показателей квалификации (образование, стаж педагогической работы, наличие квалификационной категории, наличие ученой степени, почетного звания), в соответствии с которыми регулируется размер заработной платы работника учреждения;</w:t>
      </w:r>
    </w:p>
    <w:p w:rsidR="006A62E7" w:rsidRDefault="006A62E7" w:rsidP="006A62E7">
      <w:pPr>
        <w:spacing w:before="100" w:beforeAutospacing="1" w:after="100" w:afterAutospacing="1"/>
        <w:jc w:val="both"/>
      </w:pPr>
      <w:r>
        <w:t>б) продолжительности рабочего времени (нормы часов педагогической работы за ставку заработной платы) педагогических работников учреждений,  установленных постановлением Правительства Российской Федерации от 3 апреля 2003 года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w:t>
      </w:r>
    </w:p>
    <w:p w:rsidR="006A62E7" w:rsidRDefault="006A62E7" w:rsidP="006A62E7">
      <w:pPr>
        <w:spacing w:before="100" w:beforeAutospacing="1" w:after="100" w:afterAutospacing="1"/>
        <w:jc w:val="both"/>
      </w:pPr>
      <w:r>
        <w:t>в) объемов учебной (педагогической) нагрузки;</w:t>
      </w:r>
    </w:p>
    <w:p w:rsidR="006A62E7" w:rsidRDefault="006A62E7" w:rsidP="006A62E7">
      <w:pPr>
        <w:spacing w:before="100" w:beforeAutospacing="1" w:after="100" w:afterAutospacing="1"/>
        <w:jc w:val="both"/>
      </w:pPr>
      <w:r>
        <w:t>г) размеров повышения ставок (окладов) в процентах;</w:t>
      </w:r>
    </w:p>
    <w:p w:rsidR="006A62E7" w:rsidRDefault="006A62E7" w:rsidP="006A62E7">
      <w:pPr>
        <w:spacing w:before="100" w:beforeAutospacing="1" w:after="100" w:afterAutospacing="1"/>
        <w:jc w:val="both"/>
      </w:pPr>
      <w:proofErr w:type="spellStart"/>
      <w:r>
        <w:t>д</w:t>
      </w:r>
      <w:proofErr w:type="spellEnd"/>
      <w:r>
        <w:t>) порядка исчисления заработной платы педагогических работников на основе тарификации;</w:t>
      </w:r>
    </w:p>
    <w:p w:rsidR="006A62E7" w:rsidRDefault="006A62E7" w:rsidP="006A62E7">
      <w:pPr>
        <w:spacing w:before="100" w:beforeAutospacing="1" w:after="100" w:afterAutospacing="1"/>
        <w:jc w:val="both"/>
      </w:pPr>
      <w:r>
        <w:t>е) особенностей исчисления почасовой оплаты труда педагогических работников;</w:t>
      </w:r>
    </w:p>
    <w:p w:rsidR="006A62E7" w:rsidRDefault="006A62E7" w:rsidP="006A62E7">
      <w:pPr>
        <w:spacing w:before="100" w:beforeAutospacing="1" w:after="100" w:afterAutospacing="1"/>
        <w:jc w:val="both"/>
      </w:pPr>
      <w:r>
        <w:t>ж) выплат компенсационного и стимулирующего характера;</w:t>
      </w:r>
    </w:p>
    <w:p w:rsidR="006A62E7" w:rsidRDefault="006A62E7" w:rsidP="006A62E7">
      <w:pPr>
        <w:spacing w:before="100" w:beforeAutospacing="1" w:after="100" w:afterAutospacing="1"/>
        <w:jc w:val="both"/>
      </w:pPr>
      <w:proofErr w:type="spellStart"/>
      <w:r>
        <w:t>з</w:t>
      </w:r>
      <w:proofErr w:type="spellEnd"/>
      <w:r>
        <w:t>) других условий оплаты труда.</w:t>
      </w:r>
    </w:p>
    <w:p w:rsidR="006A62E7" w:rsidRDefault="006A62E7" w:rsidP="006A62E7">
      <w:pPr>
        <w:spacing w:before="100" w:beforeAutospacing="1" w:after="100" w:afterAutospacing="1"/>
        <w:jc w:val="both"/>
      </w:pPr>
      <w:r>
        <w:lastRenderedPageBreak/>
        <w:t xml:space="preserve">2.1.4. Оплата труда руководителя учреждения, его заместителей и главного бухгалтера устанавливается в соответствии с частью 2.2 настоящего Положения, в соответствии с группой по оплате труда руководителей. </w:t>
      </w:r>
    </w:p>
    <w:p w:rsidR="006A62E7" w:rsidRDefault="006A62E7" w:rsidP="006A62E7">
      <w:pPr>
        <w:spacing w:before="100" w:beforeAutospacing="1" w:after="100" w:afterAutospacing="1"/>
        <w:jc w:val="both"/>
      </w:pPr>
      <w:r>
        <w:t xml:space="preserve">2.1.5. Отнесение учреждения к группе по оплате труда руководителя осуществляется в соответствии с показателями, предусмотренными  частью 2.5. настоящего Положения. </w:t>
      </w:r>
    </w:p>
    <w:p w:rsidR="006A62E7" w:rsidRDefault="006A62E7" w:rsidP="006A62E7">
      <w:pPr>
        <w:spacing w:before="100" w:beforeAutospacing="1" w:after="100" w:afterAutospacing="1"/>
        <w:jc w:val="both"/>
      </w:pPr>
      <w:r>
        <w:t>2.1.6. Фонд оплаты труда работников учреждения формируется на календарный год, исходя из объема лимитов бюджетных обязательств  и средств, поступающих от предпринимательской и иной приносящей доход деятельности.</w:t>
      </w:r>
    </w:p>
    <w:p w:rsidR="006A62E7" w:rsidRDefault="006A62E7" w:rsidP="006A62E7">
      <w:pPr>
        <w:spacing w:before="100" w:beforeAutospacing="1" w:after="100" w:afterAutospacing="1"/>
        <w:jc w:val="both"/>
      </w:pPr>
      <w:r>
        <w:t xml:space="preserve">2.1.7. Учреждение в </w:t>
      </w:r>
      <w:proofErr w:type="gramStart"/>
      <w:r>
        <w:t>пределах</w:t>
      </w:r>
      <w:proofErr w:type="gramEnd"/>
      <w:r>
        <w:t xml:space="preserve"> имеющихся у него средств на оплату труда работников самостоятельно определяет размеры доплат, надбавок, премий и других мер материального стимулирования без ограничения их максимальными размерами.</w:t>
      </w:r>
    </w:p>
    <w:p w:rsidR="006A62E7" w:rsidRDefault="006A62E7" w:rsidP="006A62E7">
      <w:pPr>
        <w:spacing w:before="100" w:beforeAutospacing="1" w:after="100" w:afterAutospacing="1"/>
        <w:jc w:val="both"/>
      </w:pPr>
      <w:r>
        <w:t>2.1.8. Руководитель учреждения:</w:t>
      </w:r>
    </w:p>
    <w:p w:rsidR="006A62E7" w:rsidRDefault="006A62E7" w:rsidP="006A62E7">
      <w:pPr>
        <w:spacing w:before="100" w:beforeAutospacing="1" w:after="100" w:afterAutospacing="1"/>
        <w:jc w:val="both"/>
      </w:pPr>
      <w:r>
        <w:t>проверяет документы  об образовании и  стаже педагогической работы (работы по специальности, в определенной должности) и других оснований, в соответствии с  которыми определяются размеры ставок  заработной платы (должностных окладов) учителей, преподавателей, других работников, исчисляют их заработную плату;</w:t>
      </w:r>
    </w:p>
    <w:p w:rsidR="006A62E7" w:rsidRDefault="006A62E7" w:rsidP="006A62E7">
      <w:pPr>
        <w:spacing w:before="100" w:beforeAutospacing="1" w:after="100" w:afterAutospacing="1"/>
        <w:jc w:val="both"/>
      </w:pPr>
      <w:r>
        <w:t>ежегодно составляет и утверждает на работников, выполняющих педагогическую работу, включая работников, выполняющих эту работу в том же  учреждении, помимо основной работы, тарификационные списки;</w:t>
      </w:r>
    </w:p>
    <w:p w:rsidR="006A62E7" w:rsidRDefault="006A62E7" w:rsidP="006A62E7">
      <w:pPr>
        <w:spacing w:before="100" w:beforeAutospacing="1" w:after="100" w:afterAutospacing="1"/>
        <w:jc w:val="both"/>
      </w:pPr>
      <w:r>
        <w:t>несет ответственность за своевременное и правильное определение размеров заработной платы  работников  учреждения.</w:t>
      </w:r>
    </w:p>
    <w:p w:rsidR="006A62E7" w:rsidRDefault="006A62E7" w:rsidP="006A62E7">
      <w:pPr>
        <w:spacing w:before="100" w:beforeAutospacing="1" w:after="100" w:afterAutospacing="1"/>
        <w:jc w:val="both"/>
      </w:pPr>
      <w:r>
        <w:t>2.1.9. Управление образования МО « Акушинский район» вправе формировать централизованный фонд стимулирования руководителей учреждений образования в объеме до 5 % лимитов бюджетных обязательств, предусмотренных на оплату труда работников соответствующих учреждений, в соответствии с Положением о порядке формирования и распределения централизованного фонда стимулирования руководителей учреждений, утвержденным правовым актом администрации  МО « Акушинский район».</w:t>
      </w:r>
      <w:r>
        <w:rPr>
          <w:b/>
          <w:bCs/>
        </w:rPr>
        <w:t> </w:t>
      </w:r>
    </w:p>
    <w:p w:rsidR="006A62E7" w:rsidRDefault="006A62E7" w:rsidP="006A62E7">
      <w:pPr>
        <w:spacing w:before="100" w:beforeAutospacing="1" w:after="100" w:afterAutospacing="1"/>
        <w:jc w:val="center"/>
      </w:pPr>
      <w:r>
        <w:rPr>
          <w:b/>
          <w:bCs/>
        </w:rPr>
        <w:t xml:space="preserve">2.2. Оплата труда руководителя, заместителей руководителя </w:t>
      </w:r>
    </w:p>
    <w:p w:rsidR="006A62E7" w:rsidRDefault="006A62E7" w:rsidP="006A62E7">
      <w:pPr>
        <w:spacing w:before="100" w:beforeAutospacing="1" w:after="100" w:afterAutospacing="1"/>
        <w:jc w:val="center"/>
      </w:pPr>
      <w:r>
        <w:rPr>
          <w:b/>
          <w:bCs/>
        </w:rPr>
        <w:t>и главного бухгалтера</w:t>
      </w:r>
      <w:r>
        <w:t xml:space="preserve"> </w:t>
      </w:r>
      <w:r>
        <w:rPr>
          <w:b/>
          <w:bCs/>
        </w:rPr>
        <w:t> </w:t>
      </w:r>
    </w:p>
    <w:p w:rsidR="006A62E7" w:rsidRDefault="006A62E7" w:rsidP="006A62E7">
      <w:pPr>
        <w:spacing w:before="100" w:beforeAutospacing="1" w:after="100" w:afterAutospacing="1"/>
      </w:pPr>
      <w:r>
        <w:t>2.2.1. Заработная плата руководителя учреждения, его заместителей и главного бухгалтера состоит из должностного оклада, выплат компенсационного и стимулирующего характера.</w:t>
      </w:r>
    </w:p>
    <w:p w:rsidR="006A62E7" w:rsidRDefault="006A62E7" w:rsidP="006A62E7">
      <w:pPr>
        <w:spacing w:before="100" w:beforeAutospacing="1" w:after="100" w:afterAutospacing="1"/>
      </w:pPr>
      <w:r>
        <w:t>2.2.2. Заработная плата руководителя учреждения устанавливается учредителем на основании трудового договора, исходя из средней заработной платы работников данного учреждения, относимых к основному персоналу, группы по оплате труда руководителей. Заработная плата руководителя  учреждения  определяется  по следующей формуле:</w:t>
      </w:r>
    </w:p>
    <w:p w:rsidR="006A62E7" w:rsidRDefault="006A62E7" w:rsidP="006A62E7">
      <w:pPr>
        <w:spacing w:before="100" w:beforeAutospacing="1" w:after="100" w:afterAutospacing="1"/>
      </w:pPr>
      <w:proofErr w:type="spellStart"/>
      <w:r>
        <w:t>ЗПр</w:t>
      </w:r>
      <w:proofErr w:type="spellEnd"/>
      <w:r>
        <w:t xml:space="preserve"> = </w:t>
      </w:r>
      <w:proofErr w:type="spellStart"/>
      <w:r>
        <w:t>ЗПпср</w:t>
      </w:r>
      <w:proofErr w:type="spellEnd"/>
      <w:r>
        <w:t xml:space="preserve"> </w:t>
      </w:r>
      <w:proofErr w:type="spellStart"/>
      <w:r>
        <w:t>х</w:t>
      </w:r>
      <w:proofErr w:type="spellEnd"/>
      <w:r>
        <w:t xml:space="preserve">  </w:t>
      </w:r>
      <w:proofErr w:type="spellStart"/>
      <w:r>
        <w:t>Кгр</w:t>
      </w:r>
      <w:proofErr w:type="spellEnd"/>
      <w:r>
        <w:t xml:space="preserve"> </w:t>
      </w:r>
      <w:proofErr w:type="spellStart"/>
      <w:r>
        <w:t>х</w:t>
      </w:r>
      <w:proofErr w:type="spellEnd"/>
      <w:r>
        <w:t xml:space="preserve"> </w:t>
      </w:r>
      <w:proofErr w:type="spellStart"/>
      <w:r>
        <w:t>Ккв</w:t>
      </w:r>
      <w:proofErr w:type="spellEnd"/>
      <w:r>
        <w:t xml:space="preserve"> </w:t>
      </w:r>
      <w:proofErr w:type="spellStart"/>
      <w:r>
        <w:t>х</w:t>
      </w:r>
      <w:proofErr w:type="spellEnd"/>
      <w:r>
        <w:t xml:space="preserve"> </w:t>
      </w:r>
      <w:proofErr w:type="spellStart"/>
      <w:r>
        <w:t>Кзв</w:t>
      </w:r>
      <w:proofErr w:type="spellEnd"/>
      <w:r>
        <w:t>, где:</w:t>
      </w:r>
    </w:p>
    <w:p w:rsidR="006A62E7" w:rsidRDefault="006A62E7" w:rsidP="006A62E7">
      <w:pPr>
        <w:spacing w:before="100" w:beforeAutospacing="1" w:after="100" w:afterAutospacing="1"/>
      </w:pPr>
      <w:proofErr w:type="spellStart"/>
      <w:r>
        <w:t>ЗПр</w:t>
      </w:r>
      <w:proofErr w:type="spellEnd"/>
      <w:r>
        <w:t xml:space="preserve"> – заработная плата руководителя учреждения;</w:t>
      </w:r>
    </w:p>
    <w:p w:rsidR="006A62E7" w:rsidRDefault="006A62E7" w:rsidP="006A62E7">
      <w:pPr>
        <w:spacing w:before="100" w:beforeAutospacing="1" w:after="100" w:afterAutospacing="1"/>
      </w:pPr>
      <w:proofErr w:type="spellStart"/>
      <w:r>
        <w:t>ЗПпср</w:t>
      </w:r>
      <w:proofErr w:type="spellEnd"/>
      <w:r>
        <w:t xml:space="preserve"> – средняя зарплата педагогических работников данного учреждения;</w:t>
      </w:r>
    </w:p>
    <w:p w:rsidR="006A62E7" w:rsidRDefault="006A62E7" w:rsidP="006A62E7">
      <w:pPr>
        <w:spacing w:before="100" w:beforeAutospacing="1" w:after="100" w:afterAutospacing="1"/>
      </w:pPr>
      <w:proofErr w:type="spellStart"/>
      <w:r>
        <w:lastRenderedPageBreak/>
        <w:t>Кгр</w:t>
      </w:r>
      <w:proofErr w:type="spellEnd"/>
      <w:r>
        <w:t xml:space="preserve"> – коэффициент по группам по оплате труда руководителей учреждений, который устанавливается в следующих значениях:</w:t>
      </w:r>
    </w:p>
    <w:p w:rsidR="006A62E7" w:rsidRDefault="006A62E7" w:rsidP="006A62E7">
      <w:pPr>
        <w:spacing w:before="100" w:beforeAutospacing="1" w:after="100" w:afterAutospacing="1"/>
      </w:pPr>
      <w:r>
        <w:t>1 группа – коэффициент до 2,5,</w:t>
      </w:r>
    </w:p>
    <w:p w:rsidR="006A62E7" w:rsidRDefault="006A62E7" w:rsidP="006A62E7">
      <w:pPr>
        <w:spacing w:before="100" w:beforeAutospacing="1" w:after="100" w:afterAutospacing="1"/>
      </w:pPr>
      <w:r>
        <w:t>2 группа – коэффициент до 2,1,</w:t>
      </w:r>
    </w:p>
    <w:p w:rsidR="006A62E7" w:rsidRDefault="006A62E7" w:rsidP="006A62E7">
      <w:pPr>
        <w:spacing w:before="100" w:beforeAutospacing="1" w:after="100" w:afterAutospacing="1"/>
      </w:pPr>
      <w:r>
        <w:t>3 группа – коэффициент до 1,6,</w:t>
      </w:r>
    </w:p>
    <w:p w:rsidR="006A62E7" w:rsidRDefault="006A62E7" w:rsidP="006A62E7">
      <w:pPr>
        <w:spacing w:before="100" w:beforeAutospacing="1" w:after="100" w:afterAutospacing="1"/>
      </w:pPr>
      <w:r>
        <w:t>4 группа – коэффициент до 1,2.</w:t>
      </w:r>
    </w:p>
    <w:p w:rsidR="006A62E7" w:rsidRDefault="006A62E7" w:rsidP="006A62E7">
      <w:pPr>
        <w:spacing w:before="100" w:beforeAutospacing="1" w:after="100" w:afterAutospacing="1"/>
      </w:pPr>
      <w:proofErr w:type="spellStart"/>
      <w:r>
        <w:t>Ккв</w:t>
      </w:r>
      <w:proofErr w:type="spellEnd"/>
      <w:r>
        <w:t xml:space="preserve"> – коэффициент, учитывающий квалификацию руководителя, устанавливаемый в следующих размерах:</w:t>
      </w:r>
    </w:p>
    <w:p w:rsidR="006A62E7" w:rsidRDefault="006A62E7" w:rsidP="006A62E7">
      <w:pPr>
        <w:spacing w:before="100" w:beforeAutospacing="1" w:after="100" w:afterAutospacing="1"/>
      </w:pPr>
      <w:r>
        <w:t>1,1 – для руководителей, имеющих высшую категорию;</w:t>
      </w:r>
    </w:p>
    <w:p w:rsidR="006A62E7" w:rsidRDefault="006A62E7" w:rsidP="006A62E7">
      <w:pPr>
        <w:spacing w:before="100" w:beforeAutospacing="1" w:after="100" w:afterAutospacing="1"/>
      </w:pPr>
      <w:r>
        <w:t>1,0 – для руководителей, имеющих первую категорию;</w:t>
      </w:r>
    </w:p>
    <w:p w:rsidR="006A62E7" w:rsidRDefault="006A62E7" w:rsidP="006A62E7">
      <w:pPr>
        <w:spacing w:before="100" w:beforeAutospacing="1" w:after="100" w:afterAutospacing="1"/>
      </w:pPr>
      <w:proofErr w:type="spellStart"/>
      <w:r>
        <w:t>Кзв</w:t>
      </w:r>
      <w:proofErr w:type="spellEnd"/>
      <w:r>
        <w:t xml:space="preserve"> – повышающий коэффициент за ученую степень, который устанавливается в следующих размерах:</w:t>
      </w:r>
    </w:p>
    <w:p w:rsidR="006A62E7" w:rsidRDefault="006A62E7" w:rsidP="006A62E7">
      <w:pPr>
        <w:spacing w:before="100" w:beforeAutospacing="1" w:after="100" w:afterAutospacing="1"/>
      </w:pPr>
      <w:r>
        <w:t>1,2 – за ученую степень доктора наук;</w:t>
      </w:r>
    </w:p>
    <w:p w:rsidR="006A62E7" w:rsidRDefault="006A62E7" w:rsidP="006A62E7">
      <w:pPr>
        <w:spacing w:before="100" w:beforeAutospacing="1" w:after="100" w:afterAutospacing="1"/>
      </w:pPr>
      <w:r>
        <w:t>1,1 – за ученую степень  кандидата наук, почетное звание СССР, Российской Федерации, Республики Дагестан, соответствующее профилю выполняемой работы, орден СССР или Российской Федерации - устанавливаемый по одному основанию по выбору работника.</w:t>
      </w:r>
    </w:p>
    <w:p w:rsidR="006A62E7" w:rsidRDefault="006A62E7" w:rsidP="006A62E7">
      <w:pPr>
        <w:spacing w:before="100" w:beforeAutospacing="1" w:after="100" w:afterAutospacing="1"/>
      </w:pPr>
      <w:r>
        <w:t xml:space="preserve">Должностные оклады заместителей руководителей и главного бухгалтера учреждения устанавливаются на 20 – 30 процентов ниже должностного оклада  руководителя  учреждения.  </w:t>
      </w:r>
    </w:p>
    <w:p w:rsidR="006A62E7" w:rsidRDefault="006A62E7" w:rsidP="006A62E7">
      <w:pPr>
        <w:spacing w:before="100" w:beforeAutospacing="1" w:after="100" w:afterAutospacing="1"/>
      </w:pPr>
      <w:r>
        <w:t>При наличии ученой степени, почетного звания должностные оклады заместителей руководителей и главных бухгалтеров устанавливаются с учетом повышающего коэффициента в следующих размерах:</w:t>
      </w:r>
    </w:p>
    <w:p w:rsidR="006A62E7" w:rsidRDefault="006A62E7" w:rsidP="006A62E7">
      <w:pPr>
        <w:spacing w:before="100" w:beforeAutospacing="1" w:after="100" w:afterAutospacing="1"/>
      </w:pPr>
      <w:r>
        <w:t>1,2 – для заместителей руководителя за ученую степень доктора наук;</w:t>
      </w:r>
    </w:p>
    <w:p w:rsidR="006A62E7" w:rsidRDefault="006A62E7" w:rsidP="006A62E7">
      <w:pPr>
        <w:spacing w:before="100" w:beforeAutospacing="1" w:after="100" w:afterAutospacing="1"/>
      </w:pPr>
      <w:r>
        <w:t>1,1 – для заместителей руководителя за ученую степень  кандидата наук, почетное звание СССР, Российской Федерации, Республики Дагестан, соответствующее профилю выполняемой работы, орден СССР или Российской Федерации - устанавливаемый по одному основанию по выбору работника.</w:t>
      </w:r>
    </w:p>
    <w:p w:rsidR="006A62E7" w:rsidRDefault="006A62E7" w:rsidP="006A62E7">
      <w:pPr>
        <w:spacing w:before="100" w:beforeAutospacing="1" w:after="100" w:afterAutospacing="1"/>
      </w:pPr>
      <w:r>
        <w:t>2.2.3. Размер заработной платы руководителя  учреждения, заместителей и главного бухгалтера устанавливается в пределах утвержденного фонда оплаты труда учреждения на финансовый год.</w:t>
      </w:r>
    </w:p>
    <w:p w:rsidR="006A62E7" w:rsidRDefault="006A62E7" w:rsidP="006A62E7">
      <w:pPr>
        <w:spacing w:before="100" w:beforeAutospacing="1" w:after="100" w:afterAutospacing="1"/>
      </w:pPr>
      <w:r>
        <w:t>Порядок исчисления размера средней заработной платы педагогических работников для определения размера должностного оклада руководителю учреждения, устанавливается правовым актом администрации МО « Акушинский  район»</w:t>
      </w:r>
    </w:p>
    <w:p w:rsidR="006A62E7" w:rsidRDefault="006A62E7" w:rsidP="006A62E7">
      <w:pPr>
        <w:pStyle w:val="consplusnormal"/>
        <w:jc w:val="both"/>
      </w:pPr>
      <w:r>
        <w:t>2.2.4. С учетом условий труда руководителю учреждения, его заместителям и главному бухгалтеру могут устанавливаться выплаты компенсационного характера, предусмотренные частью 2.9 настоящего Положения.</w:t>
      </w:r>
    </w:p>
    <w:p w:rsidR="006A62E7" w:rsidRDefault="006A62E7" w:rsidP="006A62E7">
      <w:pPr>
        <w:spacing w:before="100" w:beforeAutospacing="1" w:after="100" w:afterAutospacing="1"/>
      </w:pPr>
      <w:r>
        <w:lastRenderedPageBreak/>
        <w:t>2.2.5. Премирование руководителя осуществляется с учетом результатов деятельности учреждения в соответствии с критериями оценки и целевыми показателями эффективности работы учреждения, устанавливаемыми Управлением образования  МО «Акушинский район», за счет соответствующих источников, централизованных Управлением образования МО «Акушинский район»  на эти цели (до 5%).</w:t>
      </w:r>
    </w:p>
    <w:p w:rsidR="006A62E7" w:rsidRDefault="006A62E7" w:rsidP="006A62E7">
      <w:pPr>
        <w:pStyle w:val="30"/>
        <w:ind w:firstLine="283"/>
      </w:pPr>
      <w:r>
        <w:t>Размеры премирования руководителя, порядок и критерии его выплаты ежегодно устанавливаются в дополнительном соглашении к трудовому договору с руководителем учреждения.</w:t>
      </w:r>
    </w:p>
    <w:p w:rsidR="006A62E7" w:rsidRDefault="006A62E7" w:rsidP="006A62E7">
      <w:pPr>
        <w:spacing w:before="100" w:beforeAutospacing="1" w:after="100" w:afterAutospacing="1"/>
      </w:pPr>
      <w:r>
        <w:t>2.2.6. Работникам, занимающим должности  заместителя руководителя, главного бухгалтера, выплачиваются стимулирующие надбавки и премии, предусмотренные частью 2.10 настоящего Положения.</w:t>
      </w:r>
    </w:p>
    <w:p w:rsidR="006A62E7" w:rsidRDefault="006A62E7" w:rsidP="006A62E7">
      <w:pPr>
        <w:spacing w:before="100" w:beforeAutospacing="1" w:after="100" w:afterAutospacing="1"/>
        <w:ind w:firstLine="709"/>
        <w:jc w:val="center"/>
      </w:pPr>
      <w:r>
        <w:rPr>
          <w:b/>
          <w:bCs/>
        </w:rPr>
        <w:t>2.3. Ставки  заработной  платы (должностные оклады)   работников учреждения  </w:t>
      </w:r>
    </w:p>
    <w:p w:rsidR="006A62E7" w:rsidRDefault="006A62E7" w:rsidP="006A62E7">
      <w:pPr>
        <w:spacing w:before="100" w:beforeAutospacing="1" w:after="100" w:afterAutospacing="1"/>
      </w:pPr>
      <w:r>
        <w:t>Ставки  заработной платы (должностные оклады) работников учреждения устанавливаются в соответствии с профессиональными квалификационными группами. Профессиональные квалификационные группы и критерии отнесения профессий рабочих и должностей, служащих к профессиональным квалификационным группам определяются в соответствии с приказами Министерства здравоохранения и социального развития Российской Федерации, осуществляющего функции по выработке государственной политики и нормативно-правовому регулированию в сфере труда.</w:t>
      </w:r>
    </w:p>
    <w:p w:rsidR="006A62E7" w:rsidRDefault="006A62E7" w:rsidP="006A62E7">
      <w:pPr>
        <w:spacing w:before="100" w:beforeAutospacing="1" w:after="100" w:afterAutospacing="1"/>
        <w:jc w:val="right"/>
      </w:pPr>
      <w:r>
        <w:br w:type="page"/>
      </w:r>
      <w:r>
        <w:lastRenderedPageBreak/>
        <w:t>Таблица 1</w:t>
      </w:r>
    </w:p>
    <w:p w:rsidR="006A62E7" w:rsidRDefault="006A62E7" w:rsidP="006A62E7">
      <w:pPr>
        <w:spacing w:before="100" w:beforeAutospacing="1" w:after="100" w:afterAutospacing="1"/>
        <w:jc w:val="center"/>
      </w:pPr>
      <w:r>
        <w:rPr>
          <w:b/>
          <w:bCs/>
        </w:rPr>
        <w:t>Профессиональная квалификационная группа должностей  педагогических работников  </w:t>
      </w:r>
    </w:p>
    <w:tbl>
      <w:tblPr>
        <w:tblW w:w="10774" w:type="dxa"/>
        <w:tblInd w:w="-885" w:type="dxa"/>
        <w:tblLayout w:type="fixed"/>
        <w:tblCellMar>
          <w:left w:w="0" w:type="dxa"/>
          <w:right w:w="0" w:type="dxa"/>
        </w:tblCellMar>
        <w:tblLook w:val="04A0"/>
      </w:tblPr>
      <w:tblGrid>
        <w:gridCol w:w="1560"/>
        <w:gridCol w:w="2693"/>
        <w:gridCol w:w="1134"/>
        <w:gridCol w:w="1064"/>
        <w:gridCol w:w="921"/>
        <w:gridCol w:w="992"/>
        <w:gridCol w:w="843"/>
        <w:gridCol w:w="844"/>
        <w:gridCol w:w="723"/>
      </w:tblGrid>
      <w:tr w:rsidR="006A62E7" w:rsidTr="006A62E7">
        <w:tc>
          <w:tcPr>
            <w:tcW w:w="15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Квалификационный уровень</w:t>
            </w:r>
          </w:p>
        </w:tc>
        <w:tc>
          <w:tcPr>
            <w:tcW w:w="269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Должности, отнесенные к квалификационным уровням</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Минимальная ставка (</w:t>
            </w:r>
            <w:proofErr w:type="spellStart"/>
            <w:r>
              <w:t>д</w:t>
            </w:r>
            <w:proofErr w:type="spellEnd"/>
            <w:r>
              <w:t>/оклад), руб.</w:t>
            </w:r>
          </w:p>
        </w:tc>
        <w:tc>
          <w:tcPr>
            <w:tcW w:w="5387"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Коэффициенты</w:t>
            </w:r>
          </w:p>
        </w:tc>
      </w:tr>
      <w:tr w:rsidR="006A62E7" w:rsidTr="006A62E7">
        <w:trPr>
          <w:trHeight w:val="783"/>
        </w:trPr>
        <w:tc>
          <w:tcPr>
            <w:tcW w:w="1560" w:type="dxa"/>
            <w:vMerge/>
            <w:tcBorders>
              <w:top w:val="single" w:sz="8" w:space="0" w:color="auto"/>
              <w:left w:val="single" w:sz="8" w:space="0" w:color="auto"/>
              <w:bottom w:val="single" w:sz="8" w:space="0" w:color="auto"/>
              <w:right w:val="single" w:sz="8" w:space="0" w:color="auto"/>
            </w:tcBorders>
            <w:vAlign w:val="center"/>
          </w:tcPr>
          <w:p w:rsidR="006A62E7" w:rsidRDefault="006A62E7" w:rsidP="00AD2EB2"/>
        </w:tc>
        <w:tc>
          <w:tcPr>
            <w:tcW w:w="2693" w:type="dxa"/>
            <w:vMerge/>
            <w:tcBorders>
              <w:top w:val="single" w:sz="8" w:space="0" w:color="auto"/>
              <w:left w:val="nil"/>
              <w:bottom w:val="single" w:sz="8" w:space="0" w:color="auto"/>
              <w:right w:val="single" w:sz="8" w:space="0" w:color="auto"/>
            </w:tcBorders>
            <w:vAlign w:val="center"/>
          </w:tcPr>
          <w:p w:rsidR="006A62E7" w:rsidRDefault="006A62E7" w:rsidP="00AD2EB2"/>
        </w:tc>
        <w:tc>
          <w:tcPr>
            <w:tcW w:w="1134" w:type="dxa"/>
            <w:vMerge/>
            <w:tcBorders>
              <w:top w:val="single" w:sz="8" w:space="0" w:color="auto"/>
              <w:left w:val="nil"/>
              <w:bottom w:val="single" w:sz="8" w:space="0" w:color="auto"/>
              <w:right w:val="single" w:sz="8" w:space="0" w:color="auto"/>
            </w:tcBorders>
            <w:vAlign w:val="center"/>
          </w:tcPr>
          <w:p w:rsidR="006A62E7" w:rsidRDefault="006A62E7" w:rsidP="00AD2EB2"/>
        </w:tc>
        <w:tc>
          <w:tcPr>
            <w:tcW w:w="2977"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за профессиональный уровень</w:t>
            </w:r>
          </w:p>
        </w:tc>
        <w:tc>
          <w:tcPr>
            <w:tcW w:w="2410"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за квалификационную категорию</w:t>
            </w:r>
          </w:p>
        </w:tc>
      </w:tr>
      <w:tr w:rsidR="006A62E7" w:rsidTr="006A62E7">
        <w:tc>
          <w:tcPr>
            <w:tcW w:w="1560" w:type="dxa"/>
            <w:vMerge/>
            <w:tcBorders>
              <w:top w:val="single" w:sz="8" w:space="0" w:color="auto"/>
              <w:left w:val="single" w:sz="8" w:space="0" w:color="auto"/>
              <w:bottom w:val="single" w:sz="8" w:space="0" w:color="auto"/>
              <w:right w:val="single" w:sz="8" w:space="0" w:color="auto"/>
            </w:tcBorders>
            <w:vAlign w:val="center"/>
          </w:tcPr>
          <w:p w:rsidR="006A62E7" w:rsidRDefault="006A62E7" w:rsidP="00AD2EB2"/>
        </w:tc>
        <w:tc>
          <w:tcPr>
            <w:tcW w:w="2693" w:type="dxa"/>
            <w:vMerge/>
            <w:tcBorders>
              <w:top w:val="single" w:sz="8" w:space="0" w:color="auto"/>
              <w:left w:val="nil"/>
              <w:bottom w:val="single" w:sz="8" w:space="0" w:color="auto"/>
              <w:right w:val="single" w:sz="8" w:space="0" w:color="auto"/>
            </w:tcBorders>
            <w:vAlign w:val="center"/>
          </w:tcPr>
          <w:p w:rsidR="006A62E7" w:rsidRDefault="006A62E7" w:rsidP="00AD2EB2"/>
        </w:tc>
        <w:tc>
          <w:tcPr>
            <w:tcW w:w="1134" w:type="dxa"/>
            <w:vMerge/>
            <w:tcBorders>
              <w:top w:val="single" w:sz="8" w:space="0" w:color="auto"/>
              <w:left w:val="nil"/>
              <w:bottom w:val="single" w:sz="8" w:space="0" w:color="auto"/>
              <w:right w:val="single" w:sz="8" w:space="0" w:color="auto"/>
            </w:tcBorders>
            <w:vAlign w:val="center"/>
          </w:tcPr>
          <w:p w:rsidR="006A62E7" w:rsidRDefault="006A62E7" w:rsidP="00AD2EB2"/>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от 1 до 5 лет</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от 5 до 15 лет</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свыше 15 лет</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rPr>
                <w:lang w:val="en-US"/>
              </w:rPr>
              <w:t>II</w:t>
            </w:r>
          </w:p>
          <w:p w:rsidR="006A62E7" w:rsidRDefault="006A62E7" w:rsidP="00AD2EB2">
            <w:pPr>
              <w:spacing w:before="100" w:beforeAutospacing="1" w:after="100" w:afterAutospacing="1"/>
              <w:jc w:val="center"/>
            </w:pPr>
            <w:r>
              <w:t>к/к</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rPr>
                <w:lang w:val="en-US"/>
              </w:rPr>
              <w:t>I</w:t>
            </w:r>
          </w:p>
          <w:p w:rsidR="006A62E7" w:rsidRDefault="006A62E7" w:rsidP="00AD2EB2">
            <w:pPr>
              <w:spacing w:before="100" w:beforeAutospacing="1" w:after="100" w:afterAutospacing="1"/>
              <w:jc w:val="center"/>
            </w:pPr>
            <w:r>
              <w:t>к/к</w:t>
            </w: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ВКК</w:t>
            </w:r>
          </w:p>
        </w:tc>
      </w:tr>
      <w:tr w:rsidR="006A62E7" w:rsidTr="006A62E7">
        <w:trPr>
          <w:trHeight w:val="1132"/>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1 (первый)</w:t>
            </w:r>
          </w:p>
          <w:p w:rsidR="006A62E7" w:rsidRDefault="006A62E7" w:rsidP="00AD2EB2">
            <w:pPr>
              <w:spacing w:before="100" w:beforeAutospacing="1" w:after="100" w:afterAutospacing="1"/>
            </w:pPr>
            <w:r>
              <w:t>квалификационный уровень</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Инструктор  по труду, инструктор по физической культуре, музыкальный  руководитель, старший вожатый</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 xml:space="preserve">2500 </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1,15</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1,25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1,35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1,45</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1,55</w:t>
            </w: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1,65</w:t>
            </w:r>
          </w:p>
        </w:tc>
      </w:tr>
      <w:tr w:rsidR="006A62E7" w:rsidTr="006A62E7">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2 (второй)</w:t>
            </w:r>
          </w:p>
          <w:p w:rsidR="006A62E7" w:rsidRDefault="006A62E7" w:rsidP="00AD2EB2">
            <w:pPr>
              <w:spacing w:before="100" w:beforeAutospacing="1" w:after="100" w:afterAutospacing="1"/>
            </w:pPr>
            <w:r>
              <w:t>квалификационный уровень</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Инструктор-методист, концертмейстер, педагог дополнительного образования,  педагог-организатор, социальный педагог, тренер - преподаватель</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 xml:space="preserve">2560 </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1,15</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1,25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1,35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1,45</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1,55</w:t>
            </w: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1,65</w:t>
            </w:r>
          </w:p>
        </w:tc>
      </w:tr>
      <w:tr w:rsidR="006A62E7" w:rsidTr="006A62E7">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3 (третий)</w:t>
            </w:r>
          </w:p>
          <w:p w:rsidR="006A62E7" w:rsidRDefault="006A62E7" w:rsidP="00AD2EB2">
            <w:pPr>
              <w:spacing w:before="100" w:beforeAutospacing="1" w:after="100" w:afterAutospacing="1"/>
            </w:pPr>
            <w:r>
              <w:t>квалификационный уровень</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Воспитатель, мастер производственного обучения, методист, педагог-психолог,  старший инструктор-методист, старший тренер-преподаватель</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 xml:space="preserve">2600 </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1,15</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1,25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1,35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1,45</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1,55</w:t>
            </w: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1,65</w:t>
            </w:r>
          </w:p>
        </w:tc>
      </w:tr>
      <w:tr w:rsidR="006A62E7" w:rsidTr="006A62E7">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4 (четвертый)</w:t>
            </w:r>
          </w:p>
          <w:p w:rsidR="006A62E7" w:rsidRDefault="006A62E7" w:rsidP="00AD2EB2">
            <w:pPr>
              <w:spacing w:before="100" w:beforeAutospacing="1" w:after="100" w:afterAutospacing="1"/>
            </w:pPr>
            <w:r>
              <w:t>квалификационный уровень</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proofErr w:type="gramStart"/>
            <w:r>
              <w:t>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учитель, учитель-дефектолог, учитель-логопед (логопед)</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 xml:space="preserve">2700 </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1,15</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1,25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1,35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1,45</w:t>
            </w:r>
          </w:p>
        </w:tc>
        <w:tc>
          <w:tcPr>
            <w:tcW w:w="844"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1,55</w:t>
            </w:r>
          </w:p>
        </w:tc>
        <w:tc>
          <w:tcPr>
            <w:tcW w:w="723"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1,65</w:t>
            </w:r>
          </w:p>
        </w:tc>
      </w:tr>
    </w:tbl>
    <w:p w:rsidR="006A62E7" w:rsidRDefault="006A62E7" w:rsidP="006A62E7">
      <w:pPr>
        <w:spacing w:before="100" w:beforeAutospacing="1" w:after="100" w:afterAutospacing="1"/>
      </w:pPr>
      <w:r>
        <w:br w:type="page"/>
      </w:r>
      <w:r>
        <w:rPr>
          <w:u w:val="single"/>
        </w:rPr>
        <w:lastRenderedPageBreak/>
        <w:t>Примечание к таблице 1:</w:t>
      </w:r>
    </w:p>
    <w:p w:rsidR="006A62E7" w:rsidRDefault="006A62E7" w:rsidP="006A62E7">
      <w:pPr>
        <w:spacing w:before="100" w:beforeAutospacing="1" w:after="100" w:afterAutospacing="1"/>
      </w:pPr>
      <w:r>
        <w:t>Размеры ставок заработной платы (должностных окладов), предусмотренные в настоящей таблице  для лиц, не имеющих квалификационной категории, устанавливаются педагогическим работникам, имеющим высшее профессиональное образование. Педагогическим работникам, имеющим среднее профессиональное образование, и педагогическим работникам, не имеющим среднего профессионального образования, ставки (оклады) устанавливаются соответственно на 10 и 15 процентов ниже ставок (окладов), предусмотренных для педагогических работников, имеющих высшее профессиональное образование.</w:t>
      </w:r>
    </w:p>
    <w:p w:rsidR="006A62E7" w:rsidRDefault="006A62E7" w:rsidP="006A62E7">
      <w:pPr>
        <w:spacing w:before="100" w:beforeAutospacing="1" w:after="100" w:afterAutospacing="1"/>
      </w:pPr>
      <w:r>
        <w:t xml:space="preserve">Ставки заработной платы (должностные оклады) учителей, преподавателей и других педагогических работников устанавливаются с учетом повышающих коэффициентов: </w:t>
      </w:r>
    </w:p>
    <w:p w:rsidR="006A62E7" w:rsidRDefault="006A62E7" w:rsidP="006A62E7">
      <w:pPr>
        <w:spacing w:before="100" w:beforeAutospacing="1" w:after="100" w:afterAutospacing="1"/>
      </w:pPr>
      <w:r>
        <w:t>        За имеющую ученую степень, почетное звание:</w:t>
      </w:r>
    </w:p>
    <w:p w:rsidR="006A62E7" w:rsidRDefault="006A62E7" w:rsidP="006A62E7">
      <w:pPr>
        <w:spacing w:before="100" w:beforeAutospacing="1" w:after="100" w:afterAutospacing="1"/>
      </w:pPr>
      <w:r>
        <w:t>         1,2 - за ученую степень доктора наук;</w:t>
      </w:r>
    </w:p>
    <w:p w:rsidR="006A62E7" w:rsidRDefault="006A62E7" w:rsidP="006A62E7">
      <w:pPr>
        <w:spacing w:before="100" w:beforeAutospacing="1" w:after="100" w:afterAutospacing="1"/>
      </w:pPr>
      <w:r>
        <w:t>         1,15 - за ученую степень кандидата наук;</w:t>
      </w:r>
    </w:p>
    <w:p w:rsidR="006A62E7" w:rsidRDefault="006A62E7" w:rsidP="006A62E7">
      <w:pPr>
        <w:spacing w:before="100" w:beforeAutospacing="1" w:after="100" w:afterAutospacing="1"/>
      </w:pPr>
      <w:r>
        <w:t>         1,1 - за почетное звание СССР, Российской Федерации, Республики Дагестан, соответствующие профилю выполняемой работы.</w:t>
      </w:r>
    </w:p>
    <w:p w:rsidR="006A62E7" w:rsidRDefault="006A62E7" w:rsidP="006A62E7">
      <w:pPr>
        <w:spacing w:before="100" w:beforeAutospacing="1" w:after="100" w:afterAutospacing="1"/>
        <w:jc w:val="right"/>
      </w:pPr>
      <w:r>
        <w:t>Таблица 2</w:t>
      </w:r>
    </w:p>
    <w:p w:rsidR="006A62E7" w:rsidRDefault="006A62E7" w:rsidP="006A62E7">
      <w:pPr>
        <w:spacing w:before="100" w:beforeAutospacing="1" w:after="100" w:afterAutospacing="1"/>
        <w:jc w:val="center"/>
      </w:pPr>
      <w:r>
        <w:rPr>
          <w:b/>
          <w:bCs/>
        </w:rPr>
        <w:t xml:space="preserve">Профессиональная квалификационная группа должностей </w:t>
      </w:r>
    </w:p>
    <w:p w:rsidR="006A62E7" w:rsidRDefault="006A62E7" w:rsidP="006A62E7">
      <w:pPr>
        <w:spacing w:before="100" w:beforeAutospacing="1" w:after="100" w:afterAutospacing="1"/>
        <w:jc w:val="center"/>
      </w:pPr>
      <w:r>
        <w:rPr>
          <w:b/>
          <w:bCs/>
        </w:rPr>
        <w:t xml:space="preserve">руководителей структурных подразделений </w:t>
      </w:r>
    </w:p>
    <w:tbl>
      <w:tblPr>
        <w:tblW w:w="10685" w:type="dxa"/>
        <w:tblInd w:w="-601" w:type="dxa"/>
        <w:tblCellMar>
          <w:left w:w="0" w:type="dxa"/>
          <w:right w:w="0" w:type="dxa"/>
        </w:tblCellMar>
        <w:tblLook w:val="04A0"/>
      </w:tblPr>
      <w:tblGrid>
        <w:gridCol w:w="1997"/>
        <w:gridCol w:w="3107"/>
        <w:gridCol w:w="1648"/>
        <w:gridCol w:w="601"/>
        <w:gridCol w:w="579"/>
        <w:gridCol w:w="563"/>
        <w:gridCol w:w="673"/>
        <w:gridCol w:w="740"/>
        <w:gridCol w:w="777"/>
      </w:tblGrid>
      <w:tr w:rsidR="006A62E7" w:rsidTr="006A62E7">
        <w:tc>
          <w:tcPr>
            <w:tcW w:w="199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 </w:t>
            </w:r>
            <w:proofErr w:type="spellStart"/>
            <w:proofErr w:type="gramStart"/>
            <w:r>
              <w:t>Квалификацион-ный</w:t>
            </w:r>
            <w:proofErr w:type="spellEnd"/>
            <w:proofErr w:type="gramEnd"/>
            <w:r>
              <w:t xml:space="preserve"> уровень</w:t>
            </w:r>
          </w:p>
        </w:tc>
        <w:tc>
          <w:tcPr>
            <w:tcW w:w="31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Должности, отнесенные к квалификационным уровням</w:t>
            </w:r>
          </w:p>
        </w:tc>
        <w:tc>
          <w:tcPr>
            <w:tcW w:w="16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Минимальная ставка</w:t>
            </w:r>
          </w:p>
          <w:p w:rsidR="006A62E7" w:rsidRDefault="006A62E7" w:rsidP="00AD2EB2">
            <w:pPr>
              <w:spacing w:before="100" w:beforeAutospacing="1" w:after="100" w:afterAutospacing="1"/>
              <w:jc w:val="center"/>
            </w:pPr>
            <w:r>
              <w:t>(</w:t>
            </w:r>
            <w:proofErr w:type="spellStart"/>
            <w:r>
              <w:t>д</w:t>
            </w:r>
            <w:proofErr w:type="spellEnd"/>
            <w:r>
              <w:t>/оклад), руб.</w:t>
            </w:r>
          </w:p>
        </w:tc>
        <w:tc>
          <w:tcPr>
            <w:tcW w:w="174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«К» по группам оплаты труда руководителей</w:t>
            </w:r>
          </w:p>
        </w:tc>
        <w:tc>
          <w:tcPr>
            <w:tcW w:w="219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«К»</w:t>
            </w:r>
          </w:p>
          <w:p w:rsidR="006A62E7" w:rsidRDefault="006A62E7" w:rsidP="00AD2EB2">
            <w:pPr>
              <w:spacing w:before="100" w:beforeAutospacing="1" w:after="100" w:afterAutospacing="1"/>
              <w:jc w:val="center"/>
            </w:pPr>
            <w:r>
              <w:t>с учетом</w:t>
            </w:r>
          </w:p>
          <w:p w:rsidR="006A62E7" w:rsidRDefault="006A62E7" w:rsidP="00AD2EB2">
            <w:pPr>
              <w:spacing w:before="100" w:beforeAutospacing="1" w:after="100" w:afterAutospacing="1"/>
              <w:jc w:val="center"/>
            </w:pPr>
            <w:r>
              <w:t>квалификационной категории</w:t>
            </w:r>
          </w:p>
        </w:tc>
      </w:tr>
      <w:tr w:rsidR="006A62E7" w:rsidTr="006A62E7">
        <w:tc>
          <w:tcPr>
            <w:tcW w:w="0" w:type="auto"/>
            <w:vMerge/>
            <w:tcBorders>
              <w:top w:val="single" w:sz="8" w:space="0" w:color="auto"/>
              <w:left w:val="single" w:sz="8" w:space="0" w:color="auto"/>
              <w:bottom w:val="single" w:sz="8" w:space="0" w:color="auto"/>
              <w:right w:val="single" w:sz="8" w:space="0" w:color="auto"/>
            </w:tcBorders>
            <w:vAlign w:val="center"/>
          </w:tcPr>
          <w:p w:rsidR="006A62E7" w:rsidRDefault="006A62E7" w:rsidP="00AD2EB2"/>
        </w:tc>
        <w:tc>
          <w:tcPr>
            <w:tcW w:w="3107" w:type="dxa"/>
            <w:vMerge/>
            <w:tcBorders>
              <w:top w:val="single" w:sz="8" w:space="0" w:color="auto"/>
              <w:left w:val="nil"/>
              <w:bottom w:val="single" w:sz="8" w:space="0" w:color="auto"/>
              <w:right w:val="single" w:sz="8" w:space="0" w:color="auto"/>
            </w:tcBorders>
            <w:vAlign w:val="center"/>
          </w:tcPr>
          <w:p w:rsidR="006A62E7" w:rsidRDefault="006A62E7" w:rsidP="00AD2EB2"/>
        </w:tc>
        <w:tc>
          <w:tcPr>
            <w:tcW w:w="0" w:type="auto"/>
            <w:vMerge/>
            <w:tcBorders>
              <w:top w:val="single" w:sz="8" w:space="0" w:color="auto"/>
              <w:left w:val="nil"/>
              <w:bottom w:val="single" w:sz="8" w:space="0" w:color="auto"/>
              <w:right w:val="single" w:sz="8" w:space="0" w:color="auto"/>
            </w:tcBorders>
            <w:vAlign w:val="center"/>
          </w:tcPr>
          <w:p w:rsidR="006A62E7" w:rsidRDefault="006A62E7" w:rsidP="00AD2EB2"/>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rPr>
                <w:lang w:val="en-US"/>
              </w:rPr>
              <w:t>III</w:t>
            </w:r>
          </w:p>
        </w:tc>
        <w:tc>
          <w:tcPr>
            <w:tcW w:w="579"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rPr>
                <w:lang w:val="en-US"/>
              </w:rPr>
              <w:t>II</w:t>
            </w:r>
          </w:p>
        </w:tc>
        <w:tc>
          <w:tcPr>
            <w:tcW w:w="563"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rPr>
                <w:lang w:val="en-US"/>
              </w:rPr>
              <w:t>I</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rPr>
                <w:lang w:val="en-US"/>
              </w:rPr>
              <w:t>II</w:t>
            </w:r>
          </w:p>
          <w:p w:rsidR="006A62E7" w:rsidRDefault="006A62E7" w:rsidP="00AD2EB2">
            <w:pPr>
              <w:spacing w:before="100" w:beforeAutospacing="1" w:after="100" w:afterAutospacing="1"/>
              <w:jc w:val="center"/>
            </w:pPr>
            <w:r>
              <w:t>к/к</w:t>
            </w:r>
          </w:p>
        </w:tc>
        <w:tc>
          <w:tcPr>
            <w:tcW w:w="740"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rPr>
                <w:lang w:val="en-US"/>
              </w:rPr>
              <w:t>I</w:t>
            </w:r>
          </w:p>
          <w:p w:rsidR="006A62E7" w:rsidRDefault="006A62E7" w:rsidP="00AD2EB2">
            <w:pPr>
              <w:spacing w:before="100" w:beforeAutospacing="1" w:after="100" w:afterAutospacing="1"/>
              <w:jc w:val="center"/>
            </w:pPr>
            <w:r>
              <w:t>к/к</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ВКК</w:t>
            </w:r>
          </w:p>
        </w:tc>
      </w:tr>
      <w:tr w:rsidR="006A62E7" w:rsidTr="006A62E7">
        <w:tc>
          <w:tcPr>
            <w:tcW w:w="1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 xml:space="preserve">1 (первый) </w:t>
            </w:r>
            <w:proofErr w:type="spellStart"/>
            <w:proofErr w:type="gramStart"/>
            <w:r>
              <w:t>квалификацион-ный</w:t>
            </w:r>
            <w:proofErr w:type="spellEnd"/>
            <w:proofErr w:type="gramEnd"/>
            <w:r>
              <w:t xml:space="preserve"> уровень</w:t>
            </w:r>
          </w:p>
        </w:tc>
        <w:tc>
          <w:tcPr>
            <w:tcW w:w="3107" w:type="dxa"/>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proofErr w:type="gramStart"/>
            <w:r>
              <w:t>Заведующий (начальник) структурным подразделением:  лабораторией, отделом, отделением, сектором, учебно-консультационным пунктом, учебной (учебно-производственной)  мастерской, заведующий библиотекой</w:t>
            </w:r>
            <w:proofErr w:type="gramEnd"/>
          </w:p>
        </w:tc>
        <w:tc>
          <w:tcPr>
            <w:tcW w:w="1648"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 xml:space="preserve">2850 </w:t>
            </w:r>
          </w:p>
        </w:tc>
        <w:tc>
          <w:tcPr>
            <w:tcW w:w="601"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1,1</w:t>
            </w:r>
          </w:p>
        </w:tc>
        <w:tc>
          <w:tcPr>
            <w:tcW w:w="579"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1,2</w:t>
            </w:r>
          </w:p>
        </w:tc>
        <w:tc>
          <w:tcPr>
            <w:tcW w:w="563"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1,3</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1,1</w:t>
            </w:r>
          </w:p>
        </w:tc>
        <w:tc>
          <w:tcPr>
            <w:tcW w:w="740"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1,15</w:t>
            </w:r>
          </w:p>
        </w:tc>
        <w:tc>
          <w:tcPr>
            <w:tcW w:w="777"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1,2</w:t>
            </w:r>
          </w:p>
        </w:tc>
      </w:tr>
    </w:tbl>
    <w:p w:rsidR="006A62E7" w:rsidRDefault="006A62E7" w:rsidP="006A62E7">
      <w:pPr>
        <w:spacing w:before="100" w:beforeAutospacing="1" w:after="100" w:afterAutospacing="1"/>
        <w:rPr>
          <w:u w:val="single"/>
        </w:rPr>
      </w:pPr>
    </w:p>
    <w:p w:rsidR="006A62E7" w:rsidRDefault="006A62E7" w:rsidP="006A62E7">
      <w:pPr>
        <w:spacing w:before="100" w:beforeAutospacing="1" w:after="100" w:afterAutospacing="1"/>
        <w:rPr>
          <w:u w:val="single"/>
        </w:rPr>
      </w:pPr>
    </w:p>
    <w:p w:rsidR="006A62E7" w:rsidRDefault="006A62E7" w:rsidP="006A62E7">
      <w:pPr>
        <w:spacing w:before="100" w:beforeAutospacing="1" w:after="100" w:afterAutospacing="1"/>
      </w:pPr>
      <w:r>
        <w:rPr>
          <w:u w:val="single"/>
        </w:rPr>
        <w:lastRenderedPageBreak/>
        <w:t>Примечание к таблице 2:</w:t>
      </w:r>
    </w:p>
    <w:p w:rsidR="006A62E7" w:rsidRDefault="006A62E7" w:rsidP="006A62E7">
      <w:pPr>
        <w:spacing w:before="100" w:beforeAutospacing="1" w:after="100" w:afterAutospacing="1"/>
      </w:pPr>
      <w:r>
        <w:t xml:space="preserve">Ставки заработной платы (должностные оклады)  работников  устанавливаются  с учетом повышающих коэффициентов: </w:t>
      </w:r>
    </w:p>
    <w:p w:rsidR="006A62E7" w:rsidRDefault="006A62E7" w:rsidP="006A62E7">
      <w:pPr>
        <w:spacing w:before="100" w:beforeAutospacing="1" w:after="100" w:afterAutospacing="1"/>
      </w:pPr>
      <w:r>
        <w:t> За имеющую ученую степень, почетное звание:</w:t>
      </w:r>
    </w:p>
    <w:p w:rsidR="006A62E7" w:rsidRDefault="006A62E7" w:rsidP="006A62E7">
      <w:pPr>
        <w:spacing w:before="100" w:beforeAutospacing="1" w:after="100" w:afterAutospacing="1"/>
      </w:pPr>
      <w:r>
        <w:t>         1,2 - за ученую степень доктора наук;</w:t>
      </w:r>
    </w:p>
    <w:p w:rsidR="006A62E7" w:rsidRDefault="006A62E7" w:rsidP="006A62E7">
      <w:pPr>
        <w:spacing w:before="100" w:beforeAutospacing="1" w:after="100" w:afterAutospacing="1"/>
      </w:pPr>
      <w:r>
        <w:t>         1,15 - за ученую степень кандидата наук;</w:t>
      </w:r>
    </w:p>
    <w:p w:rsidR="006A62E7" w:rsidRDefault="006A62E7" w:rsidP="006A62E7">
      <w:pPr>
        <w:spacing w:before="100" w:beforeAutospacing="1" w:after="100" w:afterAutospacing="1"/>
      </w:pPr>
      <w:r>
        <w:t>         1,1 - за почетное звание СССР, Российской Федерации, Республики Дагестан, соответствующие профилю выполняемой работы. </w:t>
      </w:r>
    </w:p>
    <w:p w:rsidR="006A62E7" w:rsidRDefault="006A62E7" w:rsidP="006A62E7">
      <w:pPr>
        <w:spacing w:before="100" w:beforeAutospacing="1" w:after="100" w:afterAutospacing="1"/>
        <w:jc w:val="right"/>
      </w:pPr>
      <w:r>
        <w:t> </w:t>
      </w:r>
    </w:p>
    <w:p w:rsidR="006A62E7" w:rsidRDefault="006A62E7" w:rsidP="006A62E7">
      <w:pPr>
        <w:spacing w:before="100" w:beforeAutospacing="1" w:after="100" w:afterAutospacing="1"/>
        <w:jc w:val="right"/>
      </w:pPr>
      <w:r>
        <w:t>Таблица 3</w:t>
      </w:r>
    </w:p>
    <w:p w:rsidR="006A62E7" w:rsidRDefault="006A62E7" w:rsidP="006A62E7">
      <w:pPr>
        <w:spacing w:before="100" w:beforeAutospacing="1" w:after="100" w:afterAutospacing="1"/>
        <w:jc w:val="right"/>
      </w:pPr>
      <w:r>
        <w:t> </w:t>
      </w:r>
    </w:p>
    <w:p w:rsidR="006A62E7" w:rsidRDefault="006A62E7" w:rsidP="006A62E7">
      <w:pPr>
        <w:spacing w:before="100" w:beforeAutospacing="1" w:after="100" w:afterAutospacing="1"/>
        <w:jc w:val="center"/>
      </w:pPr>
      <w:r>
        <w:rPr>
          <w:b/>
          <w:bCs/>
        </w:rPr>
        <w:t xml:space="preserve">Профессиональная квалификационная группа должностей  работников учебно-вспомогательного персонала первого уровня </w:t>
      </w:r>
    </w:p>
    <w:p w:rsidR="006A62E7" w:rsidRDefault="006A62E7" w:rsidP="006A62E7">
      <w:pPr>
        <w:spacing w:before="100" w:beforeAutospacing="1" w:after="100" w:afterAutospacing="1"/>
        <w:jc w:val="center"/>
      </w:pPr>
      <w:r>
        <w:rPr>
          <w:b/>
          <w:bCs/>
        </w:rPr>
        <w:t> </w:t>
      </w:r>
    </w:p>
    <w:tbl>
      <w:tblPr>
        <w:tblW w:w="9464" w:type="dxa"/>
        <w:tblCellMar>
          <w:left w:w="0" w:type="dxa"/>
          <w:right w:w="0" w:type="dxa"/>
        </w:tblCellMar>
        <w:tblLook w:val="04A0"/>
      </w:tblPr>
      <w:tblGrid>
        <w:gridCol w:w="2660"/>
        <w:gridCol w:w="4819"/>
        <w:gridCol w:w="1985"/>
      </w:tblGrid>
      <w:tr w:rsidR="006A62E7" w:rsidTr="00AD2EB2">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jc w:val="center"/>
            </w:pPr>
            <w:r>
              <w:t>Квалификационный уровень</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jc w:val="center"/>
            </w:pPr>
            <w:r>
              <w:t>Должности, отнесенные к квалификационным уровням</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jc w:val="center"/>
            </w:pPr>
            <w:r>
              <w:t xml:space="preserve">Минимальная ставка </w:t>
            </w:r>
          </w:p>
          <w:p w:rsidR="006A62E7" w:rsidRDefault="006A62E7" w:rsidP="00AD2EB2">
            <w:pPr>
              <w:spacing w:before="100" w:beforeAutospacing="1" w:after="100" w:afterAutospacing="1"/>
              <w:jc w:val="center"/>
            </w:pPr>
            <w:r>
              <w:t>(должностной оклад), руб.</w:t>
            </w:r>
          </w:p>
          <w:p w:rsidR="006A62E7" w:rsidRDefault="006A62E7" w:rsidP="00AD2EB2">
            <w:pPr>
              <w:spacing w:before="100" w:beforeAutospacing="1" w:after="100" w:afterAutospacing="1"/>
              <w:jc w:val="center"/>
            </w:pPr>
            <w:r>
              <w:t> </w:t>
            </w:r>
          </w:p>
        </w:tc>
      </w:tr>
      <w:tr w:rsidR="006A62E7" w:rsidTr="00AD2EB2">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rPr>
                <w:b/>
                <w:bCs/>
                <w:color w:val="FF0000"/>
              </w:rPr>
              <w:t> </w:t>
            </w:r>
          </w:p>
        </w:tc>
        <w:tc>
          <w:tcPr>
            <w:tcW w:w="4819" w:type="dxa"/>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 Секретарь учебной части</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 xml:space="preserve">1530 </w:t>
            </w:r>
          </w:p>
        </w:tc>
      </w:tr>
    </w:tbl>
    <w:p w:rsidR="006A62E7" w:rsidRDefault="006A62E7" w:rsidP="006A62E7">
      <w:pPr>
        <w:spacing w:before="100" w:beforeAutospacing="1" w:after="100" w:afterAutospacing="1"/>
        <w:jc w:val="right"/>
      </w:pPr>
      <w:r>
        <w:rPr>
          <w:i/>
          <w:iCs/>
        </w:rPr>
        <w:t> </w:t>
      </w:r>
      <w:r>
        <w:t> </w:t>
      </w:r>
    </w:p>
    <w:p w:rsidR="006A62E7" w:rsidRDefault="006A62E7" w:rsidP="006A62E7">
      <w:pPr>
        <w:spacing w:before="100" w:beforeAutospacing="1" w:after="100" w:afterAutospacing="1"/>
        <w:jc w:val="right"/>
      </w:pPr>
      <w:r>
        <w:t>Таблица 4</w:t>
      </w:r>
    </w:p>
    <w:p w:rsidR="006A62E7" w:rsidRDefault="006A62E7" w:rsidP="006A62E7">
      <w:pPr>
        <w:spacing w:before="100" w:beforeAutospacing="1" w:after="100" w:afterAutospacing="1"/>
        <w:jc w:val="center"/>
      </w:pPr>
      <w:r>
        <w:rPr>
          <w:b/>
          <w:bCs/>
        </w:rPr>
        <w:t xml:space="preserve">Профессиональная квалификационная группа должностей </w:t>
      </w:r>
    </w:p>
    <w:p w:rsidR="006A62E7" w:rsidRDefault="006A62E7" w:rsidP="006A62E7">
      <w:pPr>
        <w:spacing w:before="100" w:beforeAutospacing="1" w:after="100" w:afterAutospacing="1"/>
        <w:jc w:val="center"/>
      </w:pPr>
      <w:r>
        <w:rPr>
          <w:b/>
          <w:bCs/>
        </w:rPr>
        <w:t>работников «Общеотраслевые должности служащих первого уровня»  </w:t>
      </w:r>
    </w:p>
    <w:tbl>
      <w:tblPr>
        <w:tblW w:w="9464" w:type="dxa"/>
        <w:tblCellMar>
          <w:left w:w="0" w:type="dxa"/>
          <w:right w:w="0" w:type="dxa"/>
        </w:tblCellMar>
        <w:tblLook w:val="04A0"/>
      </w:tblPr>
      <w:tblGrid>
        <w:gridCol w:w="2518"/>
        <w:gridCol w:w="4961"/>
        <w:gridCol w:w="1985"/>
      </w:tblGrid>
      <w:tr w:rsidR="006A62E7" w:rsidTr="00AD2EB2">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Квалификационный уровень</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Должности, отнесенные</w:t>
            </w:r>
          </w:p>
          <w:p w:rsidR="006A62E7" w:rsidRDefault="006A62E7" w:rsidP="00AD2EB2">
            <w:pPr>
              <w:spacing w:before="100" w:beforeAutospacing="1" w:after="100" w:afterAutospacing="1"/>
              <w:jc w:val="center"/>
            </w:pPr>
            <w:r>
              <w:t>к квалификационным уровням</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jc w:val="center"/>
            </w:pPr>
            <w:r>
              <w:t xml:space="preserve">Минимальная ставка </w:t>
            </w:r>
          </w:p>
          <w:p w:rsidR="006A62E7" w:rsidRDefault="006A62E7" w:rsidP="00AD2EB2">
            <w:pPr>
              <w:spacing w:before="100" w:beforeAutospacing="1" w:after="100" w:afterAutospacing="1"/>
              <w:jc w:val="center"/>
            </w:pPr>
            <w:r>
              <w:t>(должностной оклад), руб.</w:t>
            </w:r>
          </w:p>
          <w:p w:rsidR="006A62E7" w:rsidRDefault="006A62E7" w:rsidP="00AD2EB2">
            <w:pPr>
              <w:spacing w:before="100" w:beforeAutospacing="1" w:after="100" w:afterAutospacing="1"/>
              <w:jc w:val="center"/>
            </w:pPr>
            <w:r>
              <w:t> </w:t>
            </w:r>
          </w:p>
        </w:tc>
      </w:tr>
      <w:tr w:rsidR="006A62E7" w:rsidTr="00AD2EB2">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1 (первый) квалификационный уровень</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Делопроизводитель, кассир, секретарь-машинистка</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1530</w:t>
            </w:r>
          </w:p>
        </w:tc>
      </w:tr>
    </w:tbl>
    <w:p w:rsidR="006A62E7" w:rsidRDefault="006A62E7" w:rsidP="006A62E7">
      <w:pPr>
        <w:spacing w:before="100" w:beforeAutospacing="1" w:after="100" w:afterAutospacing="1"/>
        <w:jc w:val="right"/>
      </w:pPr>
      <w:r>
        <w:t> </w:t>
      </w:r>
    </w:p>
    <w:p w:rsidR="006A62E7" w:rsidRDefault="006A62E7" w:rsidP="006A62E7">
      <w:pPr>
        <w:spacing w:before="100" w:beforeAutospacing="1" w:after="100" w:afterAutospacing="1"/>
      </w:pPr>
      <w:r>
        <w:lastRenderedPageBreak/>
        <w:t>                                                                                                                                        Таблица 5</w:t>
      </w:r>
    </w:p>
    <w:p w:rsidR="006A62E7" w:rsidRDefault="006A62E7" w:rsidP="006A62E7">
      <w:pPr>
        <w:spacing w:before="100" w:beforeAutospacing="1" w:after="100" w:afterAutospacing="1"/>
        <w:jc w:val="center"/>
      </w:pPr>
      <w:r>
        <w:rPr>
          <w:b/>
          <w:bCs/>
        </w:rPr>
        <w:t xml:space="preserve">Профессиональная  квалификационная группа  должностей    работников «Общеотраслевые должности служащих второго уровня» </w:t>
      </w:r>
    </w:p>
    <w:tbl>
      <w:tblPr>
        <w:tblW w:w="9464" w:type="dxa"/>
        <w:tblCellMar>
          <w:left w:w="0" w:type="dxa"/>
          <w:right w:w="0" w:type="dxa"/>
        </w:tblCellMar>
        <w:tblLook w:val="04A0"/>
      </w:tblPr>
      <w:tblGrid>
        <w:gridCol w:w="2518"/>
        <w:gridCol w:w="4961"/>
        <w:gridCol w:w="1985"/>
      </w:tblGrid>
      <w:tr w:rsidR="006A62E7" w:rsidTr="00AD2EB2">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Квалификационный уровень</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Должности, отнесенные</w:t>
            </w:r>
          </w:p>
          <w:p w:rsidR="006A62E7" w:rsidRDefault="006A62E7" w:rsidP="00AD2EB2">
            <w:pPr>
              <w:spacing w:before="100" w:beforeAutospacing="1" w:after="100" w:afterAutospacing="1"/>
              <w:jc w:val="center"/>
            </w:pPr>
            <w:r>
              <w:t>к квалификационным уровням</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jc w:val="center"/>
            </w:pPr>
            <w:r>
              <w:t xml:space="preserve">Минимальная ставка </w:t>
            </w:r>
          </w:p>
          <w:p w:rsidR="006A62E7" w:rsidRDefault="006A62E7" w:rsidP="00AD2EB2">
            <w:pPr>
              <w:spacing w:before="100" w:beforeAutospacing="1" w:after="100" w:afterAutospacing="1"/>
              <w:jc w:val="center"/>
            </w:pPr>
            <w:r>
              <w:t>(должностной оклад), руб.</w:t>
            </w:r>
          </w:p>
          <w:p w:rsidR="006A62E7" w:rsidRDefault="006A62E7" w:rsidP="00AD2EB2">
            <w:pPr>
              <w:spacing w:before="100" w:beforeAutospacing="1" w:after="100" w:afterAutospacing="1"/>
              <w:jc w:val="center"/>
            </w:pPr>
            <w:r>
              <w:t> </w:t>
            </w:r>
          </w:p>
        </w:tc>
      </w:tr>
      <w:tr w:rsidR="006A62E7" w:rsidTr="00AD2EB2">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1 (первый) квалификационный уровень</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Лаборант</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 xml:space="preserve">1650 </w:t>
            </w:r>
          </w:p>
        </w:tc>
      </w:tr>
    </w:tbl>
    <w:p w:rsidR="006A62E7" w:rsidRDefault="006A62E7" w:rsidP="006A62E7">
      <w:pPr>
        <w:spacing w:before="100" w:beforeAutospacing="1" w:after="100" w:afterAutospacing="1"/>
        <w:jc w:val="right"/>
      </w:pPr>
    </w:p>
    <w:p w:rsidR="006A62E7" w:rsidRDefault="006A62E7" w:rsidP="006A62E7">
      <w:pPr>
        <w:spacing w:before="100" w:beforeAutospacing="1" w:after="100" w:afterAutospacing="1"/>
        <w:jc w:val="right"/>
      </w:pPr>
      <w:r>
        <w:t> </w:t>
      </w:r>
    </w:p>
    <w:p w:rsidR="006A62E7" w:rsidRDefault="006A62E7" w:rsidP="006A62E7">
      <w:pPr>
        <w:spacing w:before="100" w:beforeAutospacing="1" w:after="100" w:afterAutospacing="1"/>
        <w:jc w:val="right"/>
      </w:pPr>
      <w:r>
        <w:t>Таблица 6</w:t>
      </w:r>
    </w:p>
    <w:p w:rsidR="006A62E7" w:rsidRDefault="006A62E7" w:rsidP="006A62E7">
      <w:pPr>
        <w:spacing w:before="100" w:beforeAutospacing="1" w:after="100" w:afterAutospacing="1"/>
        <w:jc w:val="right"/>
      </w:pPr>
      <w:r>
        <w:t> </w:t>
      </w:r>
    </w:p>
    <w:p w:rsidR="006A62E7" w:rsidRDefault="006A62E7" w:rsidP="006A62E7">
      <w:pPr>
        <w:spacing w:before="100" w:beforeAutospacing="1" w:after="100" w:afterAutospacing="1"/>
        <w:jc w:val="center"/>
      </w:pPr>
      <w:r>
        <w:rPr>
          <w:b/>
          <w:bCs/>
        </w:rPr>
        <w:t xml:space="preserve">Профессиональная квалификационная группа должностей работников «Общеотраслевые должности служащих третьего уровня» </w:t>
      </w:r>
    </w:p>
    <w:tbl>
      <w:tblPr>
        <w:tblW w:w="9464" w:type="dxa"/>
        <w:tblCellMar>
          <w:left w:w="0" w:type="dxa"/>
          <w:right w:w="0" w:type="dxa"/>
        </w:tblCellMar>
        <w:tblLook w:val="04A0"/>
      </w:tblPr>
      <w:tblGrid>
        <w:gridCol w:w="2518"/>
        <w:gridCol w:w="4961"/>
        <w:gridCol w:w="1985"/>
      </w:tblGrid>
      <w:tr w:rsidR="006A62E7" w:rsidTr="00AD2EB2">
        <w:trPr>
          <w:trHeight w:val="1300"/>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Квалификационный уровень</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Должности, отнесенные</w:t>
            </w:r>
          </w:p>
          <w:p w:rsidR="006A62E7" w:rsidRDefault="006A62E7" w:rsidP="00AD2EB2">
            <w:pPr>
              <w:spacing w:before="100" w:beforeAutospacing="1" w:after="100" w:afterAutospacing="1"/>
              <w:jc w:val="center"/>
            </w:pPr>
            <w:r>
              <w:t>к квалификационным уровням</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jc w:val="center"/>
            </w:pPr>
            <w:r>
              <w:t xml:space="preserve">Минимальная ставка </w:t>
            </w:r>
          </w:p>
          <w:p w:rsidR="006A62E7" w:rsidRDefault="006A62E7" w:rsidP="00AD2EB2">
            <w:pPr>
              <w:spacing w:before="100" w:beforeAutospacing="1" w:after="100" w:afterAutospacing="1"/>
              <w:jc w:val="center"/>
            </w:pPr>
            <w:r>
              <w:t>(должностной оклад), руб.</w:t>
            </w:r>
          </w:p>
        </w:tc>
      </w:tr>
      <w:tr w:rsidR="006A62E7" w:rsidTr="00AD2EB2">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1 (первый) квалификационный уровень</w:t>
            </w:r>
          </w:p>
        </w:tc>
        <w:tc>
          <w:tcPr>
            <w:tcW w:w="4961"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pPr>
            <w:r>
              <w:t xml:space="preserve">Бухгалтер, </w:t>
            </w:r>
            <w:proofErr w:type="spellStart"/>
            <w:r>
              <w:t>документовед</w:t>
            </w:r>
            <w:proofErr w:type="spellEnd"/>
            <w:r>
              <w:t>,</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 xml:space="preserve">2620 </w:t>
            </w:r>
          </w:p>
        </w:tc>
      </w:tr>
      <w:tr w:rsidR="006A62E7" w:rsidTr="00AD2EB2">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2 (второй) квалификационный уровень</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 xml:space="preserve">Должности служащих первого квалификационного уровня, по которым может устанавливаться </w:t>
            </w:r>
            <w:r>
              <w:rPr>
                <w:lang w:val="en-US"/>
              </w:rPr>
              <w:t>II</w:t>
            </w:r>
            <w:r>
              <w:t xml:space="preserve"> внутри должностная категория</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 xml:space="preserve">2770 </w:t>
            </w:r>
          </w:p>
        </w:tc>
      </w:tr>
      <w:tr w:rsidR="006A62E7" w:rsidTr="00AD2EB2">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3 (третий) квалификационный уровень</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 xml:space="preserve">Должности служащих первого квалификационного уровня, по которым может устанавливаться </w:t>
            </w:r>
            <w:r>
              <w:rPr>
                <w:lang w:val="en-US"/>
              </w:rPr>
              <w:t>I</w:t>
            </w:r>
            <w:r>
              <w:t xml:space="preserve"> внутри должностная категория</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 xml:space="preserve">2920 </w:t>
            </w:r>
          </w:p>
        </w:tc>
      </w:tr>
    </w:tbl>
    <w:p w:rsidR="006A62E7" w:rsidRDefault="006A62E7" w:rsidP="006A62E7">
      <w:pPr>
        <w:spacing w:before="100" w:beforeAutospacing="1" w:after="100" w:afterAutospacing="1"/>
        <w:jc w:val="center"/>
      </w:pPr>
      <w:r>
        <w:t> </w:t>
      </w:r>
    </w:p>
    <w:p w:rsidR="006A62E7" w:rsidRDefault="006A62E7" w:rsidP="006A62E7">
      <w:pPr>
        <w:spacing w:before="100" w:beforeAutospacing="1" w:after="100" w:afterAutospacing="1"/>
        <w:jc w:val="center"/>
      </w:pPr>
    </w:p>
    <w:p w:rsidR="006A62E7" w:rsidRDefault="006A62E7" w:rsidP="006A62E7">
      <w:pPr>
        <w:spacing w:before="100" w:beforeAutospacing="1" w:after="100" w:afterAutospacing="1"/>
        <w:jc w:val="center"/>
      </w:pPr>
    </w:p>
    <w:p w:rsidR="006A62E7" w:rsidRDefault="006A62E7" w:rsidP="006A62E7">
      <w:pPr>
        <w:spacing w:before="100" w:beforeAutospacing="1" w:after="100" w:afterAutospacing="1"/>
        <w:jc w:val="center"/>
      </w:pPr>
    </w:p>
    <w:p w:rsidR="006A62E7" w:rsidRDefault="006A62E7" w:rsidP="006A62E7">
      <w:pPr>
        <w:spacing w:before="100" w:beforeAutospacing="1" w:after="100" w:afterAutospacing="1"/>
        <w:jc w:val="center"/>
      </w:pPr>
    </w:p>
    <w:p w:rsidR="006A62E7" w:rsidRDefault="006A62E7" w:rsidP="006A62E7">
      <w:pPr>
        <w:spacing w:before="100" w:beforeAutospacing="1" w:after="100" w:afterAutospacing="1"/>
        <w:jc w:val="right"/>
      </w:pPr>
      <w:r>
        <w:lastRenderedPageBreak/>
        <w:t>Таблица 7</w:t>
      </w:r>
    </w:p>
    <w:p w:rsidR="006A62E7" w:rsidRDefault="006A62E7" w:rsidP="006A62E7">
      <w:pPr>
        <w:spacing w:before="100" w:beforeAutospacing="1" w:after="100" w:afterAutospacing="1"/>
        <w:jc w:val="right"/>
      </w:pPr>
      <w:r>
        <w:t> </w:t>
      </w:r>
    </w:p>
    <w:p w:rsidR="006A62E7" w:rsidRDefault="006A62E7" w:rsidP="006A62E7">
      <w:pPr>
        <w:spacing w:before="100" w:beforeAutospacing="1" w:after="100" w:afterAutospacing="1"/>
        <w:jc w:val="center"/>
      </w:pPr>
      <w:r>
        <w:rPr>
          <w:b/>
          <w:bCs/>
        </w:rPr>
        <w:t>Профессиональная квалификационная группа « Должности работников культуры, искусства и кинематографии ведущего звена»</w:t>
      </w:r>
    </w:p>
    <w:tbl>
      <w:tblPr>
        <w:tblW w:w="9484" w:type="dxa"/>
        <w:tblLayout w:type="fixed"/>
        <w:tblCellMar>
          <w:left w:w="0" w:type="dxa"/>
          <w:right w:w="0" w:type="dxa"/>
        </w:tblCellMar>
        <w:tblLook w:val="04A0"/>
      </w:tblPr>
      <w:tblGrid>
        <w:gridCol w:w="2510"/>
        <w:gridCol w:w="4898"/>
        <w:gridCol w:w="2046"/>
        <w:gridCol w:w="30"/>
      </w:tblGrid>
      <w:tr w:rsidR="006A62E7" w:rsidTr="00AD2EB2">
        <w:trPr>
          <w:trHeight w:val="299"/>
        </w:trPr>
        <w:tc>
          <w:tcPr>
            <w:tcW w:w="251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Квалификационный уровень</w:t>
            </w:r>
          </w:p>
        </w:tc>
        <w:tc>
          <w:tcPr>
            <w:tcW w:w="49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Должности, отнесенные к квалификационным уровням</w:t>
            </w:r>
          </w:p>
          <w:p w:rsidR="006A62E7" w:rsidRDefault="006A62E7" w:rsidP="00AD2EB2">
            <w:pPr>
              <w:spacing w:before="100" w:beforeAutospacing="1" w:after="100" w:afterAutospacing="1"/>
              <w:jc w:val="center"/>
            </w:pPr>
            <w:r>
              <w:t> </w:t>
            </w:r>
          </w:p>
        </w:tc>
        <w:tc>
          <w:tcPr>
            <w:tcW w:w="20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jc w:val="center"/>
            </w:pPr>
            <w:r>
              <w:t>Минимальная ставка (должностной оклад), руб.</w:t>
            </w:r>
          </w:p>
        </w:tc>
        <w:tc>
          <w:tcPr>
            <w:tcW w:w="20" w:type="dxa"/>
            <w:tcBorders>
              <w:top w:val="nil"/>
              <w:left w:val="nil"/>
              <w:bottom w:val="nil"/>
              <w:right w:val="nil"/>
            </w:tcBorders>
            <w:vAlign w:val="center"/>
          </w:tcPr>
          <w:p w:rsidR="006A62E7" w:rsidRDefault="006A62E7" w:rsidP="00AD2EB2"/>
        </w:tc>
      </w:tr>
      <w:tr w:rsidR="006A62E7" w:rsidTr="00AD2EB2">
        <w:trPr>
          <w:trHeight w:val="299"/>
        </w:trPr>
        <w:tc>
          <w:tcPr>
            <w:tcW w:w="2510" w:type="dxa"/>
            <w:vMerge/>
            <w:tcBorders>
              <w:top w:val="single" w:sz="8" w:space="0" w:color="auto"/>
              <w:left w:val="single" w:sz="8" w:space="0" w:color="auto"/>
              <w:bottom w:val="single" w:sz="8" w:space="0" w:color="auto"/>
              <w:right w:val="single" w:sz="8" w:space="0" w:color="auto"/>
            </w:tcBorders>
            <w:vAlign w:val="center"/>
          </w:tcPr>
          <w:p w:rsidR="006A62E7" w:rsidRDefault="006A62E7" w:rsidP="00AD2EB2"/>
        </w:tc>
        <w:tc>
          <w:tcPr>
            <w:tcW w:w="4898" w:type="dxa"/>
            <w:vMerge/>
            <w:tcBorders>
              <w:top w:val="single" w:sz="8" w:space="0" w:color="auto"/>
              <w:left w:val="nil"/>
              <w:bottom w:val="single" w:sz="8" w:space="0" w:color="auto"/>
              <w:right w:val="single" w:sz="8" w:space="0" w:color="auto"/>
            </w:tcBorders>
            <w:vAlign w:val="center"/>
          </w:tcPr>
          <w:p w:rsidR="006A62E7" w:rsidRDefault="006A62E7" w:rsidP="00AD2EB2"/>
        </w:tc>
        <w:tc>
          <w:tcPr>
            <w:tcW w:w="2048" w:type="dxa"/>
            <w:vMerge/>
            <w:tcBorders>
              <w:top w:val="single" w:sz="8" w:space="0" w:color="auto"/>
              <w:left w:val="nil"/>
              <w:bottom w:val="single" w:sz="8" w:space="0" w:color="auto"/>
              <w:right w:val="single" w:sz="8" w:space="0" w:color="auto"/>
            </w:tcBorders>
            <w:vAlign w:val="center"/>
          </w:tcPr>
          <w:p w:rsidR="006A62E7" w:rsidRDefault="006A62E7" w:rsidP="00AD2EB2"/>
        </w:tc>
        <w:tc>
          <w:tcPr>
            <w:tcW w:w="20" w:type="dxa"/>
            <w:tcBorders>
              <w:top w:val="nil"/>
              <w:left w:val="nil"/>
              <w:bottom w:val="nil"/>
              <w:right w:val="nil"/>
            </w:tcBorders>
            <w:vAlign w:val="center"/>
          </w:tcPr>
          <w:p w:rsidR="006A62E7" w:rsidRDefault="006A62E7" w:rsidP="00AD2EB2"/>
        </w:tc>
      </w:tr>
      <w:tr w:rsidR="006A62E7" w:rsidTr="00AD2EB2">
        <w:tc>
          <w:tcPr>
            <w:tcW w:w="251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 </w:t>
            </w:r>
          </w:p>
        </w:tc>
        <w:tc>
          <w:tcPr>
            <w:tcW w:w="4903" w:type="dxa"/>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Библиотекарь</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jc w:val="center"/>
            </w:pPr>
            <w:r>
              <w:t>2680</w:t>
            </w:r>
          </w:p>
        </w:tc>
        <w:tc>
          <w:tcPr>
            <w:tcW w:w="20" w:type="dxa"/>
            <w:tcBorders>
              <w:top w:val="nil"/>
              <w:left w:val="nil"/>
              <w:bottom w:val="nil"/>
              <w:right w:val="nil"/>
            </w:tcBorders>
            <w:vAlign w:val="center"/>
          </w:tcPr>
          <w:p w:rsidR="006A62E7" w:rsidRDefault="006A62E7" w:rsidP="00AD2EB2">
            <w:pPr>
              <w:spacing w:before="100" w:beforeAutospacing="1" w:after="100" w:afterAutospacing="1"/>
            </w:pPr>
            <w:r>
              <w:t> </w:t>
            </w:r>
          </w:p>
        </w:tc>
      </w:tr>
    </w:tbl>
    <w:p w:rsidR="006A62E7" w:rsidRDefault="006A62E7" w:rsidP="006A62E7">
      <w:pPr>
        <w:spacing w:before="100" w:beforeAutospacing="1" w:after="100" w:afterAutospacing="1"/>
        <w:jc w:val="center"/>
      </w:pPr>
      <w:r>
        <w:t> </w:t>
      </w:r>
    </w:p>
    <w:p w:rsidR="006A62E7" w:rsidRDefault="006A62E7" w:rsidP="006A62E7">
      <w:pPr>
        <w:spacing w:before="100" w:beforeAutospacing="1" w:after="100" w:afterAutospacing="1"/>
        <w:jc w:val="right"/>
      </w:pPr>
      <w:r>
        <w:t>Таблица 8</w:t>
      </w:r>
    </w:p>
    <w:p w:rsidR="006A62E7" w:rsidRDefault="006A62E7" w:rsidP="006A62E7">
      <w:pPr>
        <w:spacing w:before="100" w:beforeAutospacing="1" w:after="100" w:afterAutospacing="1"/>
        <w:jc w:val="center"/>
      </w:pPr>
      <w:r>
        <w:t> </w:t>
      </w:r>
    </w:p>
    <w:p w:rsidR="006A62E7" w:rsidRDefault="006A62E7" w:rsidP="006A62E7">
      <w:pPr>
        <w:spacing w:before="100" w:beforeAutospacing="1" w:after="100" w:afterAutospacing="1"/>
        <w:jc w:val="center"/>
      </w:pPr>
      <w:r>
        <w:rPr>
          <w:b/>
          <w:bCs/>
        </w:rPr>
        <w:t xml:space="preserve">Профессиональная квалификационная группа должностей работников «Общеотраслевые  профессии рабочих первого уровня» </w:t>
      </w:r>
    </w:p>
    <w:p w:rsidR="006A62E7" w:rsidRDefault="006A62E7" w:rsidP="006A62E7">
      <w:pPr>
        <w:spacing w:before="100" w:beforeAutospacing="1" w:after="100" w:afterAutospacing="1"/>
        <w:jc w:val="center"/>
      </w:pPr>
      <w:r>
        <w:t> </w:t>
      </w:r>
    </w:p>
    <w:tbl>
      <w:tblPr>
        <w:tblW w:w="9464" w:type="dxa"/>
        <w:tblCellMar>
          <w:left w:w="0" w:type="dxa"/>
          <w:right w:w="0" w:type="dxa"/>
        </w:tblCellMar>
        <w:tblLook w:val="04A0"/>
      </w:tblPr>
      <w:tblGrid>
        <w:gridCol w:w="2518"/>
        <w:gridCol w:w="4961"/>
        <w:gridCol w:w="1985"/>
      </w:tblGrid>
      <w:tr w:rsidR="006A62E7" w:rsidTr="00AD2EB2">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jc w:val="center"/>
            </w:pPr>
            <w:r>
              <w:t>Квалификационный уровень</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jc w:val="center"/>
            </w:pPr>
            <w:r>
              <w:t xml:space="preserve">Должности, отнесенные </w:t>
            </w:r>
          </w:p>
          <w:p w:rsidR="006A62E7" w:rsidRDefault="006A62E7" w:rsidP="00AD2EB2">
            <w:pPr>
              <w:spacing w:before="100" w:beforeAutospacing="1" w:after="100" w:afterAutospacing="1"/>
              <w:jc w:val="center"/>
            </w:pPr>
            <w:r>
              <w:t>к квалификационным уровням</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jc w:val="center"/>
            </w:pPr>
            <w:r>
              <w:t xml:space="preserve">Минимальная ставка </w:t>
            </w:r>
          </w:p>
          <w:p w:rsidR="006A62E7" w:rsidRDefault="006A62E7" w:rsidP="00AD2EB2">
            <w:pPr>
              <w:spacing w:before="100" w:beforeAutospacing="1" w:after="100" w:afterAutospacing="1"/>
              <w:jc w:val="center"/>
            </w:pPr>
            <w:r>
              <w:t>(должностной оклад), руб.</w:t>
            </w:r>
          </w:p>
          <w:p w:rsidR="006A62E7" w:rsidRDefault="006A62E7" w:rsidP="00AD2EB2">
            <w:pPr>
              <w:spacing w:before="100" w:beforeAutospacing="1" w:after="100" w:afterAutospacing="1"/>
              <w:jc w:val="center"/>
            </w:pPr>
            <w:r>
              <w:t> </w:t>
            </w:r>
          </w:p>
        </w:tc>
      </w:tr>
      <w:tr w:rsidR="006A62E7" w:rsidTr="00AD2EB2">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1 (первый) квалификационный уровень</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proofErr w:type="gramStart"/>
            <w:r>
              <w:t>Водитель автотранспортных средств, гардеробщик, дворник, кладовщик, садовник, сторож (вахтер), уборщик служебных помещений.</w:t>
            </w:r>
            <w:proofErr w:type="gramEnd"/>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1460</w:t>
            </w:r>
          </w:p>
        </w:tc>
      </w:tr>
      <w:tr w:rsidR="006A62E7" w:rsidTr="00AD2EB2">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2 (второй) квалификационный уровень</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 xml:space="preserve">Профессии рабочих, отнесенные к первому квалификационному уровню, при выполнении работ по профессии с производным наименованием (старший по смене)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1550</w:t>
            </w:r>
          </w:p>
        </w:tc>
      </w:tr>
    </w:tbl>
    <w:p w:rsidR="006A62E7" w:rsidRDefault="006A62E7" w:rsidP="006A62E7">
      <w:pPr>
        <w:spacing w:before="100" w:beforeAutospacing="1" w:after="100" w:afterAutospacing="1"/>
      </w:pPr>
      <w:r>
        <w:t> </w:t>
      </w:r>
    </w:p>
    <w:p w:rsidR="006A62E7" w:rsidRDefault="006A62E7" w:rsidP="006A62E7">
      <w:pPr>
        <w:spacing w:before="100" w:beforeAutospacing="1" w:after="100" w:afterAutospacing="1"/>
        <w:jc w:val="right"/>
      </w:pPr>
    </w:p>
    <w:p w:rsidR="006A62E7" w:rsidRDefault="006A62E7" w:rsidP="006A62E7">
      <w:pPr>
        <w:spacing w:before="100" w:beforeAutospacing="1" w:after="100" w:afterAutospacing="1"/>
        <w:jc w:val="right"/>
      </w:pPr>
    </w:p>
    <w:p w:rsidR="006A62E7" w:rsidRDefault="006A62E7" w:rsidP="006A62E7">
      <w:pPr>
        <w:spacing w:before="100" w:beforeAutospacing="1" w:after="100" w:afterAutospacing="1"/>
        <w:jc w:val="right"/>
      </w:pPr>
    </w:p>
    <w:p w:rsidR="006A62E7" w:rsidRDefault="006A62E7" w:rsidP="006A62E7">
      <w:pPr>
        <w:spacing w:before="100" w:beforeAutospacing="1" w:after="100" w:afterAutospacing="1"/>
        <w:jc w:val="right"/>
      </w:pPr>
    </w:p>
    <w:p w:rsidR="006A62E7" w:rsidRDefault="006A62E7" w:rsidP="006A62E7">
      <w:pPr>
        <w:spacing w:before="100" w:beforeAutospacing="1" w:after="100" w:afterAutospacing="1"/>
        <w:jc w:val="right"/>
      </w:pPr>
    </w:p>
    <w:p w:rsidR="006A62E7" w:rsidRDefault="006A62E7" w:rsidP="006A62E7">
      <w:pPr>
        <w:spacing w:before="100" w:beforeAutospacing="1" w:after="100" w:afterAutospacing="1"/>
        <w:jc w:val="right"/>
      </w:pPr>
    </w:p>
    <w:p w:rsidR="006A62E7" w:rsidRDefault="006A62E7" w:rsidP="006A62E7">
      <w:pPr>
        <w:spacing w:before="100" w:beforeAutospacing="1" w:after="100" w:afterAutospacing="1"/>
        <w:jc w:val="right"/>
      </w:pPr>
    </w:p>
    <w:p w:rsidR="006A62E7" w:rsidRDefault="006A62E7" w:rsidP="006A62E7">
      <w:pPr>
        <w:spacing w:before="100" w:beforeAutospacing="1" w:after="100" w:afterAutospacing="1"/>
        <w:jc w:val="right"/>
      </w:pPr>
      <w:r>
        <w:t>Таблица 9</w:t>
      </w:r>
    </w:p>
    <w:p w:rsidR="006A62E7" w:rsidRDefault="006A62E7" w:rsidP="006A62E7">
      <w:pPr>
        <w:spacing w:before="100" w:beforeAutospacing="1" w:after="100" w:afterAutospacing="1"/>
      </w:pPr>
      <w:r>
        <w:t> </w:t>
      </w:r>
    </w:p>
    <w:p w:rsidR="006A62E7" w:rsidRDefault="006A62E7" w:rsidP="006A62E7">
      <w:pPr>
        <w:spacing w:before="100" w:beforeAutospacing="1" w:after="100" w:afterAutospacing="1"/>
        <w:jc w:val="center"/>
      </w:pPr>
      <w:r>
        <w:rPr>
          <w:b/>
          <w:bCs/>
        </w:rPr>
        <w:t xml:space="preserve">Профессиональная квалификационная  группа  должностей работников «Общеотраслевые профессии рабочих второго уровня» </w:t>
      </w:r>
    </w:p>
    <w:p w:rsidR="006A62E7" w:rsidRDefault="006A62E7" w:rsidP="006A62E7">
      <w:pPr>
        <w:spacing w:before="100" w:beforeAutospacing="1" w:after="100" w:afterAutospacing="1"/>
        <w:jc w:val="center"/>
      </w:pPr>
      <w:r>
        <w:t> </w:t>
      </w:r>
    </w:p>
    <w:tbl>
      <w:tblPr>
        <w:tblW w:w="9464" w:type="dxa"/>
        <w:tblCellMar>
          <w:left w:w="0" w:type="dxa"/>
          <w:right w:w="0" w:type="dxa"/>
        </w:tblCellMar>
        <w:tblLook w:val="04A0"/>
      </w:tblPr>
      <w:tblGrid>
        <w:gridCol w:w="2518"/>
        <w:gridCol w:w="4961"/>
        <w:gridCol w:w="1985"/>
      </w:tblGrid>
      <w:tr w:rsidR="006A62E7" w:rsidTr="00AD2EB2">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Квалификационный уровень</w:t>
            </w:r>
          </w:p>
        </w:tc>
        <w:tc>
          <w:tcPr>
            <w:tcW w:w="49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Должности, отнесенные</w:t>
            </w:r>
          </w:p>
          <w:p w:rsidR="006A62E7" w:rsidRDefault="006A62E7" w:rsidP="00AD2EB2">
            <w:pPr>
              <w:spacing w:before="100" w:beforeAutospacing="1" w:after="100" w:afterAutospacing="1"/>
              <w:jc w:val="center"/>
            </w:pPr>
            <w:r>
              <w:t>к квалификационным уровням</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jc w:val="center"/>
            </w:pPr>
            <w:r>
              <w:t xml:space="preserve">Минимальная ставка </w:t>
            </w:r>
          </w:p>
          <w:p w:rsidR="006A62E7" w:rsidRDefault="006A62E7" w:rsidP="00AD2EB2">
            <w:pPr>
              <w:spacing w:before="100" w:beforeAutospacing="1" w:after="100" w:afterAutospacing="1"/>
              <w:jc w:val="center"/>
            </w:pPr>
            <w:r>
              <w:t>(должностной оклад), руб.</w:t>
            </w:r>
          </w:p>
        </w:tc>
      </w:tr>
      <w:tr w:rsidR="006A62E7" w:rsidTr="00AD2EB2">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1 (первый) квалификационный уровень</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Наименование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контролер технического состояния автомототранспортных средств, механик, рабочий по комплексному обслуживанию и ремонту зданий</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1650</w:t>
            </w:r>
          </w:p>
        </w:tc>
      </w:tr>
      <w:tr w:rsidR="006A62E7" w:rsidTr="00AD2EB2">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2 (второй) квалификационный уровень</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 xml:space="preserve">Наименование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1700</w:t>
            </w:r>
          </w:p>
        </w:tc>
      </w:tr>
      <w:tr w:rsidR="006A62E7" w:rsidTr="00AD2EB2">
        <w:trPr>
          <w:trHeight w:val="1813"/>
        </w:trPr>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3 (третий) квалификационный уровень</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Наименование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 xml:space="preserve">1850 </w:t>
            </w:r>
          </w:p>
        </w:tc>
      </w:tr>
      <w:tr w:rsidR="006A62E7" w:rsidTr="00AD2EB2">
        <w:trPr>
          <w:trHeight w:val="1813"/>
        </w:trPr>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4 (четвертый) квалификационный уровень</w:t>
            </w:r>
          </w:p>
        </w:tc>
        <w:tc>
          <w:tcPr>
            <w:tcW w:w="4961" w:type="dxa"/>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Наименование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2100</w:t>
            </w:r>
          </w:p>
        </w:tc>
      </w:tr>
    </w:tbl>
    <w:p w:rsidR="006A62E7" w:rsidRDefault="006A62E7" w:rsidP="006A62E7">
      <w:pPr>
        <w:spacing w:before="100" w:beforeAutospacing="1" w:after="100" w:afterAutospacing="1"/>
        <w:jc w:val="center"/>
      </w:pPr>
      <w:r>
        <w:t> </w:t>
      </w:r>
    </w:p>
    <w:p w:rsidR="006A62E7" w:rsidRDefault="006A62E7" w:rsidP="006A62E7">
      <w:pPr>
        <w:spacing w:before="100" w:beforeAutospacing="1" w:after="100" w:afterAutospacing="1"/>
        <w:jc w:val="center"/>
      </w:pPr>
      <w:r>
        <w:rPr>
          <w:b/>
          <w:bCs/>
        </w:rPr>
        <w:t> </w:t>
      </w:r>
    </w:p>
    <w:p w:rsidR="006A62E7" w:rsidRDefault="006A62E7" w:rsidP="006A62E7">
      <w:pPr>
        <w:spacing w:before="100" w:beforeAutospacing="1" w:after="100" w:afterAutospacing="1"/>
        <w:jc w:val="center"/>
      </w:pPr>
      <w:r>
        <w:rPr>
          <w:b/>
          <w:bCs/>
        </w:rPr>
        <w:t> </w:t>
      </w:r>
    </w:p>
    <w:p w:rsidR="006A62E7" w:rsidRDefault="006A62E7" w:rsidP="006A62E7">
      <w:pPr>
        <w:spacing w:before="100" w:beforeAutospacing="1" w:after="100" w:afterAutospacing="1"/>
        <w:jc w:val="center"/>
        <w:rPr>
          <w:b/>
          <w:bCs/>
        </w:rPr>
      </w:pPr>
    </w:p>
    <w:p w:rsidR="006A62E7" w:rsidRDefault="006A62E7" w:rsidP="006A62E7">
      <w:pPr>
        <w:spacing w:before="100" w:beforeAutospacing="1" w:after="100" w:afterAutospacing="1"/>
        <w:jc w:val="center"/>
        <w:rPr>
          <w:b/>
          <w:bCs/>
        </w:rPr>
      </w:pPr>
    </w:p>
    <w:p w:rsidR="006A62E7" w:rsidRDefault="006A62E7" w:rsidP="006A62E7">
      <w:pPr>
        <w:spacing w:before="100" w:beforeAutospacing="1" w:after="100" w:afterAutospacing="1"/>
        <w:jc w:val="center"/>
      </w:pPr>
      <w:r>
        <w:rPr>
          <w:b/>
          <w:bCs/>
        </w:rPr>
        <w:lastRenderedPageBreak/>
        <w:t xml:space="preserve">2.4. Повышение ставок (окладов)  работников учреждений </w:t>
      </w:r>
    </w:p>
    <w:p w:rsidR="006A62E7" w:rsidRDefault="006A62E7" w:rsidP="006A62E7">
      <w:pPr>
        <w:spacing w:before="100" w:beforeAutospacing="1" w:after="100" w:afterAutospacing="1"/>
        <w:jc w:val="center"/>
      </w:pPr>
      <w:r>
        <w:rPr>
          <w:b/>
          <w:bCs/>
        </w:rPr>
        <w:t>за работу в особых условиях труда</w:t>
      </w:r>
    </w:p>
    <w:p w:rsidR="006A62E7" w:rsidRDefault="006A62E7" w:rsidP="006A62E7">
      <w:pPr>
        <w:spacing w:before="100" w:beforeAutospacing="1" w:after="100" w:afterAutospacing="1"/>
      </w:pPr>
      <w:r>
        <w:t> </w:t>
      </w:r>
    </w:p>
    <w:p w:rsidR="006A62E7" w:rsidRDefault="006A62E7" w:rsidP="006A62E7">
      <w:pPr>
        <w:spacing w:before="100" w:beforeAutospacing="1" w:after="100" w:afterAutospacing="1"/>
      </w:pPr>
      <w:r>
        <w:t>2.4.1. Педагогическим и другим работникам за специфику работы в отдельных учреждениях осуществляется повышение ставок заработной платы (должностных окладов) в размерах и случаях, указанных в таблице 10.</w:t>
      </w:r>
    </w:p>
    <w:p w:rsidR="006A62E7" w:rsidRDefault="006A62E7" w:rsidP="006A62E7">
      <w:pPr>
        <w:spacing w:before="100" w:beforeAutospacing="1" w:after="100" w:afterAutospacing="1"/>
        <w:jc w:val="right"/>
      </w:pPr>
      <w:r>
        <w:t>                                           Таблица 10</w:t>
      </w:r>
    </w:p>
    <w:tbl>
      <w:tblPr>
        <w:tblW w:w="5039" w:type="pct"/>
        <w:jc w:val="center"/>
        <w:tblCellMar>
          <w:left w:w="0" w:type="dxa"/>
          <w:right w:w="0" w:type="dxa"/>
        </w:tblCellMar>
        <w:tblLook w:val="04A0"/>
      </w:tblPr>
      <w:tblGrid>
        <w:gridCol w:w="8000"/>
        <w:gridCol w:w="1483"/>
      </w:tblGrid>
      <w:tr w:rsidR="006A62E7" w:rsidTr="006A62E7">
        <w:trPr>
          <w:cantSplit/>
          <w:jc w:val="center"/>
        </w:trPr>
        <w:tc>
          <w:tcPr>
            <w:tcW w:w="800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 Наименование работ</w:t>
            </w:r>
          </w:p>
        </w:tc>
        <w:tc>
          <w:tcPr>
            <w:tcW w:w="1483"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Повышение ставок (</w:t>
            </w:r>
            <w:proofErr w:type="spellStart"/>
            <w:r>
              <w:t>д</w:t>
            </w:r>
            <w:proofErr w:type="spellEnd"/>
            <w:r>
              <w:t xml:space="preserve">/окладов), </w:t>
            </w:r>
          </w:p>
          <w:p w:rsidR="006A62E7" w:rsidRDefault="006A62E7" w:rsidP="00AD2EB2">
            <w:pPr>
              <w:spacing w:before="100" w:beforeAutospacing="1" w:after="100" w:afterAutospacing="1"/>
              <w:jc w:val="center"/>
            </w:pPr>
            <w:r>
              <w:t>в %</w:t>
            </w:r>
          </w:p>
        </w:tc>
      </w:tr>
      <w:tr w:rsidR="006A62E7" w:rsidTr="006A62E7">
        <w:trPr>
          <w:cantSplit/>
          <w:jc w:val="center"/>
        </w:trPr>
        <w:tc>
          <w:tcPr>
            <w:tcW w:w="80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За индивидуальное обучение на дому больных детей-хроников (при наличии соответствующего медицинского заключения) учителям и другим педагогическим работникам</w:t>
            </w:r>
          </w:p>
        </w:tc>
        <w:tc>
          <w:tcPr>
            <w:tcW w:w="1483" w:type="dxa"/>
            <w:tcBorders>
              <w:top w:val="nil"/>
              <w:left w:val="nil"/>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ind w:firstLine="70"/>
              <w:jc w:val="center"/>
            </w:pPr>
            <w:r>
              <w:t>20</w:t>
            </w:r>
          </w:p>
        </w:tc>
      </w:tr>
      <w:tr w:rsidR="006A62E7" w:rsidTr="006A62E7">
        <w:trPr>
          <w:cantSplit/>
          <w:trHeight w:val="277"/>
          <w:jc w:val="center"/>
        </w:trPr>
        <w:tc>
          <w:tcPr>
            <w:tcW w:w="80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Педагогическим работникам лицеев, гимназий, колледжей</w:t>
            </w:r>
          </w:p>
        </w:tc>
        <w:tc>
          <w:tcPr>
            <w:tcW w:w="1483" w:type="dxa"/>
            <w:tcBorders>
              <w:top w:val="nil"/>
              <w:left w:val="nil"/>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ind w:firstLine="70"/>
              <w:jc w:val="center"/>
            </w:pPr>
            <w:r>
              <w:t>15</w:t>
            </w:r>
          </w:p>
        </w:tc>
      </w:tr>
    </w:tbl>
    <w:p w:rsidR="006A62E7" w:rsidRDefault="006A62E7" w:rsidP="006A62E7">
      <w:pPr>
        <w:spacing w:before="100" w:beforeAutospacing="1" w:after="100" w:afterAutospacing="1"/>
      </w:pPr>
      <w:r>
        <w:rPr>
          <w:u w:val="single"/>
        </w:rPr>
        <w:t>Примечание к таблице 12.</w:t>
      </w:r>
    </w:p>
    <w:p w:rsidR="006A62E7" w:rsidRDefault="006A62E7" w:rsidP="006A62E7">
      <w:pPr>
        <w:spacing w:before="100" w:beforeAutospacing="1" w:after="100" w:afterAutospacing="1"/>
      </w:pPr>
      <w:proofErr w:type="gramStart"/>
      <w:r>
        <w:t>*Перечень работников и конкретные размеры повышения</w:t>
      </w:r>
      <w:r>
        <w:rPr>
          <w:i/>
          <w:iCs/>
        </w:rPr>
        <w:t xml:space="preserve"> </w:t>
      </w:r>
      <w:r>
        <w:t>ставок</w:t>
      </w:r>
      <w:r>
        <w:rPr>
          <w:i/>
          <w:iCs/>
        </w:rPr>
        <w:t xml:space="preserve"> </w:t>
      </w:r>
      <w:r>
        <w:t>  (окладов)  в тех случаях, когда они имеют минимальные и максимальные значения, определяются руководителем образовательного учреждения по согласованию с</w:t>
      </w:r>
      <w:r>
        <w:rPr>
          <w:i/>
          <w:iCs/>
        </w:rPr>
        <w:t xml:space="preserve"> </w:t>
      </w:r>
      <w:r>
        <w:t>органом первичной профсоюзной организации или иным представительным органом работников учреждения в зависимости от степени и продолжительности их занятости в условиях, отклоняющихся от нормальных, и других факторов.</w:t>
      </w:r>
      <w:proofErr w:type="gramEnd"/>
      <w:r>
        <w:t xml:space="preserve"> В каждом учреждении на основании указанного Перечня по согласованию с органом первичной профсоюзной организации или иным представительным органом работников утверждается перечень должностей, по которым с учетом конкретных условий работы в данном учреждении, подразделении и должности повышается ставка (оклад).</w:t>
      </w:r>
    </w:p>
    <w:p w:rsidR="006A62E7" w:rsidRDefault="006A62E7" w:rsidP="006A62E7">
      <w:pPr>
        <w:spacing w:before="100" w:beforeAutospacing="1" w:after="100" w:afterAutospacing="1"/>
      </w:pPr>
      <w:r>
        <w:t>2.4.2. Повышение ставок (окладов) по основаниям, предусмотренным в п. 2.4 Положения, образует новые размеры ставок заработной платы (должностных окладов), применяемых при исчислении заработной платы с учетом объема учебной нагрузки (педагогической работы).</w:t>
      </w:r>
    </w:p>
    <w:p w:rsidR="006A62E7" w:rsidRDefault="006A62E7" w:rsidP="006A62E7">
      <w:pPr>
        <w:spacing w:before="100" w:beforeAutospacing="1" w:after="100" w:afterAutospacing="1"/>
        <w:jc w:val="center"/>
      </w:pPr>
      <w:r>
        <w:rPr>
          <w:b/>
          <w:bCs/>
        </w:rPr>
        <w:t>2.5. Порядок отнесения учреждения к группам</w:t>
      </w:r>
    </w:p>
    <w:p w:rsidR="006A62E7" w:rsidRDefault="006A62E7" w:rsidP="006A62E7">
      <w:pPr>
        <w:spacing w:before="100" w:beforeAutospacing="1" w:after="100" w:afterAutospacing="1"/>
        <w:jc w:val="center"/>
      </w:pPr>
      <w:r>
        <w:rPr>
          <w:b/>
          <w:bCs/>
        </w:rPr>
        <w:t>по оплате труда руководителей</w:t>
      </w:r>
    </w:p>
    <w:p w:rsidR="006A62E7" w:rsidRDefault="006A62E7" w:rsidP="006A62E7">
      <w:pPr>
        <w:spacing w:before="100" w:beforeAutospacing="1" w:after="100" w:afterAutospacing="1"/>
      </w:pPr>
      <w:r>
        <w:t> 2.5.1. Учреждения относятся к четырем группам по оплате труда руководителей исходя из показателей, характеризующих масштаб руководства: численность работников, количество обучающихся (воспитанников), сменность работы, превышение плановой (проектной) наполняемости и другие показатели, значительно осложняющие работу по руководству учреждением.</w:t>
      </w:r>
    </w:p>
    <w:p w:rsidR="006A62E7" w:rsidRDefault="006A62E7" w:rsidP="006A62E7">
      <w:pPr>
        <w:spacing w:before="100" w:beforeAutospacing="1" w:after="100" w:afterAutospacing="1"/>
      </w:pPr>
      <w:r>
        <w:t>2.5.2. Отнесение учреждений к одной из 4-х групп по оплате труда руководителей производится по сумме баллов после оценки сложности руководства учреждением по следующим показателям:</w:t>
      </w:r>
    </w:p>
    <w:p w:rsidR="006A62E7" w:rsidRDefault="006A62E7" w:rsidP="006A62E7">
      <w:pPr>
        <w:spacing w:before="100" w:beforeAutospacing="1" w:after="100" w:afterAutospacing="1"/>
        <w:jc w:val="right"/>
      </w:pPr>
      <w:r>
        <w:lastRenderedPageBreak/>
        <w:t> таблица 11</w:t>
      </w:r>
    </w:p>
    <w:p w:rsidR="006A62E7" w:rsidRDefault="006A62E7" w:rsidP="006A62E7">
      <w:pPr>
        <w:spacing w:before="100" w:beforeAutospacing="1" w:after="100" w:afterAutospacing="1"/>
        <w:jc w:val="right"/>
      </w:pPr>
      <w:r>
        <w:t> </w:t>
      </w:r>
    </w:p>
    <w:p w:rsidR="006A62E7" w:rsidRDefault="006A62E7" w:rsidP="006A62E7">
      <w:pPr>
        <w:spacing w:before="100" w:beforeAutospacing="1" w:after="100" w:afterAutospacing="1"/>
        <w:jc w:val="center"/>
      </w:pPr>
      <w:r>
        <w:rPr>
          <w:b/>
          <w:bCs/>
        </w:rPr>
        <w:t>Оценка сложности руководства учреждением по показателям</w:t>
      </w:r>
    </w:p>
    <w:p w:rsidR="006A62E7" w:rsidRDefault="006A62E7" w:rsidP="006A62E7">
      <w:pPr>
        <w:spacing w:before="100" w:beforeAutospacing="1" w:after="100" w:afterAutospacing="1"/>
      </w:pPr>
      <w:r>
        <w:t> </w:t>
      </w:r>
    </w:p>
    <w:tbl>
      <w:tblPr>
        <w:tblW w:w="4949" w:type="pct"/>
        <w:jc w:val="center"/>
        <w:tblInd w:w="-126" w:type="dxa"/>
        <w:tblCellMar>
          <w:left w:w="0" w:type="dxa"/>
          <w:right w:w="0" w:type="dxa"/>
        </w:tblCellMar>
        <w:tblLook w:val="04A0"/>
      </w:tblPr>
      <w:tblGrid>
        <w:gridCol w:w="558"/>
        <w:gridCol w:w="4812"/>
        <w:gridCol w:w="2899"/>
        <w:gridCol w:w="10"/>
        <w:gridCol w:w="1017"/>
      </w:tblGrid>
      <w:tr w:rsidR="006A62E7" w:rsidTr="00AD2EB2">
        <w:trPr>
          <w:cantSplit/>
          <w:jc w:val="center"/>
        </w:trPr>
        <w:tc>
          <w:tcPr>
            <w:tcW w:w="896" w:type="dxa"/>
            <w:tcBorders>
              <w:top w:val="single" w:sz="8" w:space="0" w:color="auto"/>
              <w:left w:val="single" w:sz="8" w:space="0" w:color="auto"/>
              <w:bottom w:val="single" w:sz="8" w:space="0" w:color="auto"/>
              <w:right w:val="single" w:sz="8" w:space="0" w:color="auto"/>
            </w:tcBorders>
            <w:vAlign w:val="center"/>
          </w:tcPr>
          <w:p w:rsidR="006A62E7" w:rsidRDefault="006A62E7" w:rsidP="00AD2EB2">
            <w:pPr>
              <w:pStyle w:val="postan"/>
            </w:pPr>
            <w:r>
              <w:t xml:space="preserve">№ </w:t>
            </w:r>
          </w:p>
          <w:p w:rsidR="006A62E7" w:rsidRDefault="006A62E7" w:rsidP="00AD2EB2">
            <w:pPr>
              <w:pStyle w:val="postan"/>
            </w:pPr>
            <w:proofErr w:type="spellStart"/>
            <w:proofErr w:type="gramStart"/>
            <w:r>
              <w:t>п</w:t>
            </w:r>
            <w:proofErr w:type="spellEnd"/>
            <w:proofErr w:type="gramEnd"/>
            <w:r>
              <w:t>/</w:t>
            </w:r>
            <w:proofErr w:type="spellStart"/>
            <w:r>
              <w:t>п</w:t>
            </w:r>
            <w:proofErr w:type="spellEnd"/>
          </w:p>
        </w:tc>
        <w:tc>
          <w:tcPr>
            <w:tcW w:w="8820" w:type="dxa"/>
            <w:tcBorders>
              <w:top w:val="single" w:sz="8" w:space="0" w:color="auto"/>
              <w:left w:val="nil"/>
              <w:bottom w:val="single" w:sz="8" w:space="0" w:color="auto"/>
              <w:right w:val="single" w:sz="8" w:space="0" w:color="auto"/>
            </w:tcBorders>
            <w:vAlign w:val="center"/>
          </w:tcPr>
          <w:p w:rsidR="006A62E7" w:rsidRDefault="006A62E7" w:rsidP="00AD2EB2">
            <w:pPr>
              <w:pStyle w:val="7"/>
              <w:spacing w:before="0" w:beforeAutospacing="0" w:after="0" w:afterAutospacing="0"/>
              <w:jc w:val="center"/>
            </w:pPr>
            <w:r>
              <w:t>Показатели</w:t>
            </w:r>
          </w:p>
        </w:tc>
        <w:tc>
          <w:tcPr>
            <w:tcW w:w="39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Условия</w:t>
            </w:r>
          </w:p>
        </w:tc>
        <w:tc>
          <w:tcPr>
            <w:tcW w:w="142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Кол-во баллов</w:t>
            </w:r>
          </w:p>
        </w:tc>
      </w:tr>
      <w:tr w:rsidR="006A62E7" w:rsidTr="00AD2EB2">
        <w:trPr>
          <w:cantSplit/>
          <w:jc w:val="center"/>
        </w:trPr>
        <w:tc>
          <w:tcPr>
            <w:tcW w:w="896" w:type="dxa"/>
            <w:tcBorders>
              <w:top w:val="nil"/>
              <w:left w:val="single" w:sz="8" w:space="0" w:color="auto"/>
              <w:bottom w:val="single" w:sz="8" w:space="0" w:color="auto"/>
              <w:right w:val="single" w:sz="8" w:space="0" w:color="auto"/>
            </w:tcBorders>
            <w:vAlign w:val="center"/>
          </w:tcPr>
          <w:p w:rsidR="006A62E7" w:rsidRDefault="006A62E7" w:rsidP="00AD2EB2">
            <w:pPr>
              <w:spacing w:before="100" w:beforeAutospacing="1" w:after="100" w:afterAutospacing="1"/>
              <w:jc w:val="center"/>
            </w:pPr>
            <w:r>
              <w:t>1</w:t>
            </w:r>
          </w:p>
        </w:tc>
        <w:tc>
          <w:tcPr>
            <w:tcW w:w="8820" w:type="dxa"/>
            <w:tcBorders>
              <w:top w:val="nil"/>
              <w:left w:val="nil"/>
              <w:bottom w:val="single" w:sz="8" w:space="0" w:color="auto"/>
              <w:right w:val="single" w:sz="8" w:space="0" w:color="auto"/>
            </w:tcBorders>
          </w:tcPr>
          <w:p w:rsidR="006A62E7" w:rsidRDefault="006A62E7" w:rsidP="00AD2EB2">
            <w:pPr>
              <w:spacing w:before="100" w:beforeAutospacing="1" w:after="100" w:afterAutospacing="1"/>
            </w:pPr>
            <w:r>
              <w:t xml:space="preserve">Количество </w:t>
            </w:r>
            <w:proofErr w:type="gramStart"/>
            <w:r>
              <w:t>обучающихся</w:t>
            </w:r>
            <w:proofErr w:type="gramEnd"/>
            <w:r>
              <w:t xml:space="preserve"> в общеобразовательном учреждении </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jc w:val="center"/>
            </w:pPr>
            <w:r>
              <w:t xml:space="preserve">за каждого обучающегося </w:t>
            </w:r>
          </w:p>
        </w:tc>
        <w:tc>
          <w:tcPr>
            <w:tcW w:w="1429" w:type="dxa"/>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0,3</w:t>
            </w:r>
          </w:p>
        </w:tc>
      </w:tr>
      <w:tr w:rsidR="006A62E7" w:rsidTr="00AD2EB2">
        <w:trPr>
          <w:cantSplit/>
          <w:jc w:val="center"/>
        </w:trPr>
        <w:tc>
          <w:tcPr>
            <w:tcW w:w="896" w:type="dxa"/>
            <w:tcBorders>
              <w:top w:val="nil"/>
              <w:left w:val="single" w:sz="8" w:space="0" w:color="auto"/>
              <w:bottom w:val="single" w:sz="8" w:space="0" w:color="auto"/>
              <w:right w:val="single" w:sz="8" w:space="0" w:color="auto"/>
            </w:tcBorders>
            <w:vAlign w:val="center"/>
          </w:tcPr>
          <w:p w:rsidR="006A62E7" w:rsidRDefault="006A62E7" w:rsidP="00AD2EB2">
            <w:pPr>
              <w:spacing w:before="100" w:beforeAutospacing="1" w:after="100" w:afterAutospacing="1"/>
              <w:jc w:val="center"/>
            </w:pPr>
            <w:r>
              <w:t>2</w:t>
            </w:r>
          </w:p>
        </w:tc>
        <w:tc>
          <w:tcPr>
            <w:tcW w:w="8820" w:type="dxa"/>
            <w:tcBorders>
              <w:top w:val="nil"/>
              <w:left w:val="nil"/>
              <w:bottom w:val="single" w:sz="8" w:space="0" w:color="auto"/>
              <w:right w:val="single" w:sz="8" w:space="0" w:color="auto"/>
            </w:tcBorders>
          </w:tcPr>
          <w:p w:rsidR="006A62E7" w:rsidRDefault="006A62E7" w:rsidP="00AD2EB2">
            <w:pPr>
              <w:spacing w:before="100" w:beforeAutospacing="1" w:after="100" w:afterAutospacing="1"/>
              <w:ind w:firstLine="26"/>
            </w:pPr>
            <w:r>
              <w:t xml:space="preserve">Превышение плановой (проектной) наполняемости </w:t>
            </w:r>
          </w:p>
          <w:p w:rsidR="006A62E7" w:rsidRDefault="006A62E7" w:rsidP="00AD2EB2">
            <w:pPr>
              <w:spacing w:before="100" w:beforeAutospacing="1" w:after="100" w:afterAutospacing="1"/>
              <w:ind w:firstLine="26"/>
            </w:pPr>
            <w:r>
              <w:t xml:space="preserve">(по классам (группам) или по количеству </w:t>
            </w:r>
            <w:proofErr w:type="gramStart"/>
            <w:r>
              <w:t>обучающихся</w:t>
            </w:r>
            <w:proofErr w:type="gramEnd"/>
            <w:r>
              <w:t xml:space="preserve">) </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jc w:val="center"/>
            </w:pPr>
            <w:r>
              <w:t>за каждые 50 человек или каждые 2 класса (группы)</w:t>
            </w:r>
          </w:p>
        </w:tc>
        <w:tc>
          <w:tcPr>
            <w:tcW w:w="1429" w:type="dxa"/>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15</w:t>
            </w:r>
          </w:p>
        </w:tc>
      </w:tr>
      <w:tr w:rsidR="006A62E7" w:rsidTr="00AD2EB2">
        <w:trPr>
          <w:cantSplit/>
          <w:trHeight w:val="1696"/>
          <w:jc w:val="center"/>
        </w:trPr>
        <w:tc>
          <w:tcPr>
            <w:tcW w:w="896" w:type="dxa"/>
            <w:vMerge w:val="restart"/>
            <w:tcBorders>
              <w:top w:val="nil"/>
              <w:left w:val="single" w:sz="8" w:space="0" w:color="auto"/>
              <w:bottom w:val="single" w:sz="8" w:space="0" w:color="auto"/>
              <w:right w:val="single" w:sz="8" w:space="0" w:color="auto"/>
            </w:tcBorders>
            <w:vAlign w:val="center"/>
          </w:tcPr>
          <w:p w:rsidR="006A62E7" w:rsidRDefault="006A62E7" w:rsidP="00AD2EB2">
            <w:pPr>
              <w:spacing w:before="100" w:beforeAutospacing="1" w:after="100" w:afterAutospacing="1"/>
              <w:jc w:val="center"/>
            </w:pPr>
            <w:r>
              <w:t>3</w:t>
            </w:r>
          </w:p>
        </w:tc>
        <w:tc>
          <w:tcPr>
            <w:tcW w:w="8820" w:type="dxa"/>
            <w:vMerge w:val="restart"/>
            <w:tcBorders>
              <w:top w:val="nil"/>
              <w:left w:val="nil"/>
              <w:bottom w:val="single" w:sz="8" w:space="0" w:color="auto"/>
              <w:right w:val="single" w:sz="8" w:space="0" w:color="auto"/>
            </w:tcBorders>
          </w:tcPr>
          <w:p w:rsidR="006A62E7" w:rsidRDefault="006A62E7" w:rsidP="00AD2EB2">
            <w:pPr>
              <w:spacing w:before="100" w:beforeAutospacing="1" w:after="100" w:afterAutospacing="1"/>
            </w:pPr>
            <w:r>
              <w:t>Количество работников в общеобразовательном учреждении</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jc w:val="center"/>
            </w:pPr>
            <w:r>
              <w:t>за каждого работника</w:t>
            </w:r>
          </w:p>
          <w:p w:rsidR="006A62E7" w:rsidRDefault="006A62E7" w:rsidP="00AD2EB2">
            <w:pPr>
              <w:spacing w:before="100" w:beforeAutospacing="1" w:after="100" w:afterAutospacing="1"/>
              <w:jc w:val="center"/>
            </w:pPr>
            <w:r>
              <w:t>дополнительно за каждого работника, имеющего</w:t>
            </w:r>
            <w:r>
              <w:br/>
            </w:r>
            <w:r>
              <w:rPr>
                <w:lang w:val="en-US"/>
              </w:rPr>
              <w:t>I</w:t>
            </w:r>
            <w:r>
              <w:t xml:space="preserve"> квалификационную категорию</w:t>
            </w:r>
          </w:p>
        </w:tc>
        <w:tc>
          <w:tcPr>
            <w:tcW w:w="1429" w:type="dxa"/>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1</w:t>
            </w:r>
          </w:p>
          <w:p w:rsidR="006A62E7" w:rsidRDefault="006A62E7" w:rsidP="00AD2EB2">
            <w:pPr>
              <w:spacing w:before="100" w:beforeAutospacing="1" w:after="100" w:afterAutospacing="1"/>
              <w:jc w:val="center"/>
            </w:pPr>
            <w:r>
              <w:t> </w:t>
            </w:r>
          </w:p>
          <w:p w:rsidR="006A62E7" w:rsidRDefault="006A62E7" w:rsidP="00AD2EB2">
            <w:pPr>
              <w:spacing w:before="100" w:beforeAutospacing="1" w:after="100" w:afterAutospacing="1"/>
              <w:jc w:val="center"/>
            </w:pPr>
            <w:r>
              <w:t> </w:t>
            </w:r>
          </w:p>
          <w:p w:rsidR="006A62E7" w:rsidRDefault="006A62E7" w:rsidP="00AD2EB2">
            <w:pPr>
              <w:spacing w:before="100" w:beforeAutospacing="1" w:after="100" w:afterAutospacing="1"/>
              <w:jc w:val="center"/>
            </w:pPr>
            <w:r>
              <w:t> </w:t>
            </w:r>
          </w:p>
          <w:p w:rsidR="006A62E7" w:rsidRDefault="006A62E7" w:rsidP="00AD2EB2">
            <w:pPr>
              <w:spacing w:before="100" w:beforeAutospacing="1" w:after="100" w:afterAutospacing="1"/>
              <w:jc w:val="center"/>
            </w:pPr>
            <w:r>
              <w:t>0,5</w:t>
            </w:r>
          </w:p>
        </w:tc>
      </w:tr>
      <w:tr w:rsidR="006A62E7" w:rsidTr="00AD2EB2">
        <w:trPr>
          <w:cantSplit/>
          <w:jc w:val="center"/>
        </w:trPr>
        <w:tc>
          <w:tcPr>
            <w:tcW w:w="0" w:type="auto"/>
            <w:vMerge/>
            <w:tcBorders>
              <w:top w:val="nil"/>
              <w:left w:val="single" w:sz="8" w:space="0" w:color="auto"/>
              <w:bottom w:val="single" w:sz="8" w:space="0" w:color="auto"/>
              <w:right w:val="single" w:sz="8" w:space="0" w:color="auto"/>
            </w:tcBorders>
            <w:vAlign w:val="center"/>
          </w:tcPr>
          <w:p w:rsidR="006A62E7" w:rsidRDefault="006A62E7" w:rsidP="00AD2EB2"/>
        </w:tc>
        <w:tc>
          <w:tcPr>
            <w:tcW w:w="0" w:type="auto"/>
            <w:vMerge/>
            <w:tcBorders>
              <w:top w:val="nil"/>
              <w:left w:val="nil"/>
              <w:bottom w:val="single" w:sz="8" w:space="0" w:color="auto"/>
              <w:right w:val="single" w:sz="8" w:space="0" w:color="auto"/>
            </w:tcBorders>
            <w:vAlign w:val="center"/>
          </w:tcPr>
          <w:p w:rsidR="006A62E7" w:rsidRDefault="006A62E7" w:rsidP="00AD2EB2"/>
        </w:tc>
        <w:tc>
          <w:tcPr>
            <w:tcW w:w="3971" w:type="dxa"/>
            <w:gridSpan w:val="2"/>
            <w:tcBorders>
              <w:top w:val="nil"/>
              <w:left w:val="nil"/>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jc w:val="center"/>
            </w:pPr>
            <w:r>
              <w:t>высшую квалификационную категорию</w:t>
            </w:r>
          </w:p>
        </w:tc>
        <w:tc>
          <w:tcPr>
            <w:tcW w:w="1429" w:type="dxa"/>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1</w:t>
            </w:r>
          </w:p>
        </w:tc>
      </w:tr>
      <w:tr w:rsidR="006A62E7" w:rsidTr="00AD2EB2">
        <w:trPr>
          <w:cantSplit/>
          <w:trHeight w:val="367"/>
          <w:jc w:val="center"/>
        </w:trPr>
        <w:tc>
          <w:tcPr>
            <w:tcW w:w="896" w:type="dxa"/>
            <w:tcBorders>
              <w:top w:val="nil"/>
              <w:left w:val="single" w:sz="8" w:space="0" w:color="auto"/>
              <w:bottom w:val="single" w:sz="8" w:space="0" w:color="auto"/>
              <w:right w:val="single" w:sz="8" w:space="0" w:color="auto"/>
            </w:tcBorders>
            <w:vAlign w:val="center"/>
          </w:tcPr>
          <w:p w:rsidR="006A62E7" w:rsidRDefault="006A62E7" w:rsidP="00AD2EB2">
            <w:pPr>
              <w:spacing w:before="100" w:beforeAutospacing="1" w:after="100" w:afterAutospacing="1"/>
              <w:ind w:left="22" w:hanging="22"/>
              <w:jc w:val="center"/>
            </w:pPr>
            <w:r>
              <w:t>4</w:t>
            </w:r>
          </w:p>
        </w:tc>
        <w:tc>
          <w:tcPr>
            <w:tcW w:w="8820" w:type="dxa"/>
            <w:tcBorders>
              <w:top w:val="nil"/>
              <w:left w:val="nil"/>
              <w:bottom w:val="single" w:sz="8" w:space="0" w:color="auto"/>
              <w:right w:val="single" w:sz="8" w:space="0" w:color="auto"/>
            </w:tcBorders>
          </w:tcPr>
          <w:p w:rsidR="006A62E7" w:rsidRDefault="006A62E7" w:rsidP="00AD2EB2">
            <w:pPr>
              <w:spacing w:before="100" w:beforeAutospacing="1" w:after="100" w:afterAutospacing="1"/>
            </w:pPr>
            <w:r>
              <w:t>Наличие национальных классов в общеобразовательном учреждении</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jc w:val="center"/>
            </w:pPr>
            <w:r>
              <w:t>за каждый класс</w:t>
            </w:r>
          </w:p>
        </w:tc>
        <w:tc>
          <w:tcPr>
            <w:tcW w:w="1429" w:type="dxa"/>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до 10</w:t>
            </w:r>
          </w:p>
        </w:tc>
      </w:tr>
      <w:tr w:rsidR="006A62E7" w:rsidTr="00AD2EB2">
        <w:trPr>
          <w:cantSplit/>
          <w:jc w:val="center"/>
        </w:trPr>
        <w:tc>
          <w:tcPr>
            <w:tcW w:w="896" w:type="dxa"/>
            <w:tcBorders>
              <w:top w:val="nil"/>
              <w:left w:val="single" w:sz="8" w:space="0" w:color="auto"/>
              <w:bottom w:val="single" w:sz="8" w:space="0" w:color="auto"/>
              <w:right w:val="single" w:sz="8" w:space="0" w:color="auto"/>
            </w:tcBorders>
            <w:vAlign w:val="center"/>
          </w:tcPr>
          <w:p w:rsidR="006A62E7" w:rsidRDefault="006A62E7" w:rsidP="00AD2EB2">
            <w:pPr>
              <w:spacing w:before="100" w:beforeAutospacing="1" w:after="100" w:afterAutospacing="1"/>
              <w:jc w:val="center"/>
            </w:pPr>
            <w:r>
              <w:t>5</w:t>
            </w:r>
          </w:p>
        </w:tc>
        <w:tc>
          <w:tcPr>
            <w:tcW w:w="8820" w:type="dxa"/>
            <w:tcBorders>
              <w:top w:val="nil"/>
              <w:left w:val="nil"/>
              <w:bottom w:val="single" w:sz="8" w:space="0" w:color="auto"/>
              <w:right w:val="single" w:sz="8" w:space="0" w:color="auto"/>
            </w:tcBorders>
          </w:tcPr>
          <w:p w:rsidR="006A62E7" w:rsidRDefault="006A62E7" w:rsidP="00AD2EB2">
            <w:pPr>
              <w:spacing w:before="100" w:beforeAutospacing="1" w:after="100" w:afterAutospacing="1"/>
            </w:pPr>
            <w:r>
              <w:t>За сменность обучения</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jc w:val="center"/>
            </w:pPr>
            <w:r>
              <w:t> </w:t>
            </w:r>
          </w:p>
        </w:tc>
        <w:tc>
          <w:tcPr>
            <w:tcW w:w="1429" w:type="dxa"/>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до 20</w:t>
            </w:r>
          </w:p>
        </w:tc>
      </w:tr>
      <w:tr w:rsidR="006A62E7" w:rsidTr="00AD2EB2">
        <w:trPr>
          <w:cantSplit/>
          <w:jc w:val="center"/>
        </w:trPr>
        <w:tc>
          <w:tcPr>
            <w:tcW w:w="896" w:type="dxa"/>
            <w:tcBorders>
              <w:top w:val="nil"/>
              <w:left w:val="single" w:sz="8" w:space="0" w:color="auto"/>
              <w:bottom w:val="single" w:sz="8" w:space="0" w:color="auto"/>
              <w:right w:val="single" w:sz="8" w:space="0" w:color="auto"/>
            </w:tcBorders>
            <w:vAlign w:val="center"/>
          </w:tcPr>
          <w:p w:rsidR="006A62E7" w:rsidRDefault="006A62E7" w:rsidP="00AD2EB2">
            <w:pPr>
              <w:spacing w:before="100" w:beforeAutospacing="1" w:after="100" w:afterAutospacing="1"/>
              <w:jc w:val="center"/>
            </w:pPr>
            <w:r>
              <w:t>6</w:t>
            </w:r>
          </w:p>
        </w:tc>
        <w:tc>
          <w:tcPr>
            <w:tcW w:w="8820" w:type="dxa"/>
            <w:tcBorders>
              <w:top w:val="nil"/>
              <w:left w:val="nil"/>
              <w:bottom w:val="single" w:sz="8" w:space="0" w:color="auto"/>
              <w:right w:val="single" w:sz="8" w:space="0" w:color="auto"/>
            </w:tcBorders>
          </w:tcPr>
          <w:p w:rsidR="006A62E7" w:rsidRDefault="006A62E7" w:rsidP="00AD2EB2">
            <w:pPr>
              <w:spacing w:before="100" w:beforeAutospacing="1" w:after="100" w:afterAutospacing="1"/>
            </w:pPr>
            <w:r>
              <w:t>Изучение 2-х и более иностранных языков в общеобразовательном учреждении</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jc w:val="center"/>
            </w:pPr>
            <w:r>
              <w:t> </w:t>
            </w:r>
          </w:p>
        </w:tc>
        <w:tc>
          <w:tcPr>
            <w:tcW w:w="1429" w:type="dxa"/>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до 20</w:t>
            </w:r>
          </w:p>
        </w:tc>
      </w:tr>
      <w:tr w:rsidR="006A62E7" w:rsidTr="00AD2EB2">
        <w:trPr>
          <w:cantSplit/>
          <w:jc w:val="center"/>
        </w:trPr>
        <w:tc>
          <w:tcPr>
            <w:tcW w:w="896" w:type="dxa"/>
            <w:tcBorders>
              <w:top w:val="nil"/>
              <w:left w:val="single" w:sz="8" w:space="0" w:color="auto"/>
              <w:bottom w:val="single" w:sz="8" w:space="0" w:color="auto"/>
              <w:right w:val="single" w:sz="8" w:space="0" w:color="auto"/>
            </w:tcBorders>
            <w:vAlign w:val="center"/>
          </w:tcPr>
          <w:p w:rsidR="006A62E7" w:rsidRDefault="006A62E7" w:rsidP="00AD2EB2">
            <w:pPr>
              <w:spacing w:before="100" w:beforeAutospacing="1" w:after="100" w:afterAutospacing="1"/>
              <w:jc w:val="center"/>
            </w:pPr>
            <w:r>
              <w:t>7</w:t>
            </w:r>
          </w:p>
        </w:tc>
        <w:tc>
          <w:tcPr>
            <w:tcW w:w="8820" w:type="dxa"/>
            <w:tcBorders>
              <w:top w:val="nil"/>
              <w:left w:val="nil"/>
              <w:bottom w:val="single" w:sz="8" w:space="0" w:color="auto"/>
              <w:right w:val="single" w:sz="8" w:space="0" w:color="auto"/>
            </w:tcBorders>
          </w:tcPr>
          <w:p w:rsidR="006A62E7" w:rsidRDefault="006A62E7" w:rsidP="00AD2EB2">
            <w:pPr>
              <w:spacing w:before="100" w:beforeAutospacing="1" w:after="100" w:afterAutospacing="1"/>
            </w:pPr>
            <w:r>
              <w:t>Наличие групп продленного дня</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pPr>
            <w:r>
              <w:t> </w:t>
            </w:r>
          </w:p>
        </w:tc>
        <w:tc>
          <w:tcPr>
            <w:tcW w:w="1440"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до 20</w:t>
            </w:r>
          </w:p>
        </w:tc>
      </w:tr>
      <w:tr w:rsidR="006A62E7" w:rsidTr="00AD2EB2">
        <w:trPr>
          <w:cantSplit/>
          <w:jc w:val="center"/>
        </w:trPr>
        <w:tc>
          <w:tcPr>
            <w:tcW w:w="896" w:type="dxa"/>
            <w:vMerge w:val="restart"/>
            <w:tcBorders>
              <w:top w:val="nil"/>
              <w:left w:val="single" w:sz="8" w:space="0" w:color="auto"/>
              <w:bottom w:val="single" w:sz="8" w:space="0" w:color="auto"/>
              <w:right w:val="single" w:sz="8" w:space="0" w:color="auto"/>
            </w:tcBorders>
            <w:vAlign w:val="center"/>
          </w:tcPr>
          <w:p w:rsidR="006A62E7" w:rsidRDefault="006A62E7" w:rsidP="00AD2EB2">
            <w:pPr>
              <w:spacing w:before="100" w:beforeAutospacing="1" w:after="100" w:afterAutospacing="1"/>
              <w:jc w:val="center"/>
            </w:pPr>
            <w:r>
              <w:t>8</w:t>
            </w:r>
          </w:p>
        </w:tc>
        <w:tc>
          <w:tcPr>
            <w:tcW w:w="8820" w:type="dxa"/>
            <w:vMerge w:val="restart"/>
            <w:tcBorders>
              <w:top w:val="nil"/>
              <w:left w:val="nil"/>
              <w:bottom w:val="single" w:sz="8" w:space="0" w:color="auto"/>
              <w:right w:val="single" w:sz="8" w:space="0" w:color="auto"/>
            </w:tcBorders>
          </w:tcPr>
          <w:p w:rsidR="006A62E7" w:rsidRDefault="006A62E7" w:rsidP="00AD2EB2">
            <w:pPr>
              <w:spacing w:before="100" w:beforeAutospacing="1" w:after="100" w:afterAutospacing="1"/>
            </w:pPr>
            <w:r>
              <w:t xml:space="preserve">Наличие филиалов, представительств, учебно-консультационных пунктов, юношеской – </w:t>
            </w:r>
            <w:proofErr w:type="spellStart"/>
            <w:r>
              <w:t>автотехнической</w:t>
            </w:r>
            <w:proofErr w:type="spellEnd"/>
            <w:r>
              <w:t xml:space="preserve"> школы  при учреждении с количеством обучающихся </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за каждое указанное структурное подразделение:</w:t>
            </w:r>
          </w:p>
          <w:p w:rsidR="006A62E7" w:rsidRDefault="006A62E7" w:rsidP="00AD2EB2">
            <w:pPr>
              <w:spacing w:before="100" w:beforeAutospacing="1" w:after="100" w:afterAutospacing="1"/>
              <w:jc w:val="center"/>
            </w:pPr>
            <w:r>
              <w:t>до 100 человек</w:t>
            </w:r>
          </w:p>
        </w:tc>
        <w:tc>
          <w:tcPr>
            <w:tcW w:w="1440"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 </w:t>
            </w:r>
          </w:p>
          <w:p w:rsidR="006A62E7" w:rsidRDefault="006A62E7" w:rsidP="00AD2EB2">
            <w:pPr>
              <w:spacing w:before="100" w:beforeAutospacing="1" w:after="100" w:afterAutospacing="1"/>
              <w:jc w:val="center"/>
            </w:pPr>
            <w:r>
              <w:t> </w:t>
            </w:r>
          </w:p>
          <w:p w:rsidR="006A62E7" w:rsidRDefault="006A62E7" w:rsidP="00AD2EB2">
            <w:pPr>
              <w:spacing w:before="100" w:beforeAutospacing="1" w:after="100" w:afterAutospacing="1"/>
              <w:jc w:val="center"/>
            </w:pPr>
            <w:r>
              <w:t>до 20</w:t>
            </w:r>
          </w:p>
        </w:tc>
      </w:tr>
      <w:tr w:rsidR="006A62E7" w:rsidTr="00AD2EB2">
        <w:trPr>
          <w:cantSplit/>
          <w:jc w:val="center"/>
        </w:trPr>
        <w:tc>
          <w:tcPr>
            <w:tcW w:w="0" w:type="auto"/>
            <w:vMerge/>
            <w:tcBorders>
              <w:top w:val="nil"/>
              <w:left w:val="single" w:sz="8" w:space="0" w:color="auto"/>
              <w:bottom w:val="single" w:sz="8" w:space="0" w:color="auto"/>
              <w:right w:val="single" w:sz="8" w:space="0" w:color="auto"/>
            </w:tcBorders>
            <w:vAlign w:val="center"/>
          </w:tcPr>
          <w:p w:rsidR="006A62E7" w:rsidRDefault="006A62E7" w:rsidP="00AD2EB2"/>
        </w:tc>
        <w:tc>
          <w:tcPr>
            <w:tcW w:w="0" w:type="auto"/>
            <w:vMerge/>
            <w:tcBorders>
              <w:top w:val="nil"/>
              <w:left w:val="nil"/>
              <w:bottom w:val="single" w:sz="8" w:space="0" w:color="auto"/>
              <w:right w:val="single" w:sz="8" w:space="0" w:color="auto"/>
            </w:tcBorders>
            <w:vAlign w:val="center"/>
          </w:tcPr>
          <w:p w:rsidR="006A62E7" w:rsidRDefault="006A62E7" w:rsidP="00AD2EB2"/>
        </w:tc>
        <w:tc>
          <w:tcPr>
            <w:tcW w:w="3960" w:type="dxa"/>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от 100 до 200 человек</w:t>
            </w:r>
          </w:p>
        </w:tc>
        <w:tc>
          <w:tcPr>
            <w:tcW w:w="1440"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до 30</w:t>
            </w:r>
          </w:p>
        </w:tc>
      </w:tr>
      <w:tr w:rsidR="006A62E7" w:rsidTr="00AD2EB2">
        <w:trPr>
          <w:cantSplit/>
          <w:jc w:val="center"/>
        </w:trPr>
        <w:tc>
          <w:tcPr>
            <w:tcW w:w="0" w:type="auto"/>
            <w:vMerge/>
            <w:tcBorders>
              <w:top w:val="nil"/>
              <w:left w:val="single" w:sz="8" w:space="0" w:color="auto"/>
              <w:bottom w:val="single" w:sz="8" w:space="0" w:color="auto"/>
              <w:right w:val="single" w:sz="8" w:space="0" w:color="auto"/>
            </w:tcBorders>
            <w:vAlign w:val="center"/>
          </w:tcPr>
          <w:p w:rsidR="006A62E7" w:rsidRDefault="006A62E7" w:rsidP="00AD2EB2"/>
        </w:tc>
        <w:tc>
          <w:tcPr>
            <w:tcW w:w="0" w:type="auto"/>
            <w:vMerge/>
            <w:tcBorders>
              <w:top w:val="nil"/>
              <w:left w:val="nil"/>
              <w:bottom w:val="single" w:sz="8" w:space="0" w:color="auto"/>
              <w:right w:val="single" w:sz="8" w:space="0" w:color="auto"/>
            </w:tcBorders>
            <w:vAlign w:val="center"/>
          </w:tcPr>
          <w:p w:rsidR="006A62E7" w:rsidRDefault="006A62E7" w:rsidP="00AD2EB2"/>
        </w:tc>
        <w:tc>
          <w:tcPr>
            <w:tcW w:w="3960" w:type="dxa"/>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свыше 200 человек</w:t>
            </w:r>
          </w:p>
        </w:tc>
        <w:tc>
          <w:tcPr>
            <w:tcW w:w="1440"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до 50</w:t>
            </w:r>
          </w:p>
        </w:tc>
      </w:tr>
      <w:tr w:rsidR="006A62E7" w:rsidTr="00AD2EB2">
        <w:trPr>
          <w:cantSplit/>
          <w:jc w:val="center"/>
        </w:trPr>
        <w:tc>
          <w:tcPr>
            <w:tcW w:w="896" w:type="dxa"/>
            <w:tcBorders>
              <w:top w:val="nil"/>
              <w:left w:val="single" w:sz="8" w:space="0" w:color="auto"/>
              <w:bottom w:val="single" w:sz="8" w:space="0" w:color="auto"/>
              <w:right w:val="single" w:sz="8" w:space="0" w:color="auto"/>
            </w:tcBorders>
            <w:vAlign w:val="center"/>
          </w:tcPr>
          <w:p w:rsidR="006A62E7" w:rsidRDefault="006A62E7" w:rsidP="00AD2EB2">
            <w:pPr>
              <w:spacing w:before="100" w:beforeAutospacing="1" w:after="100" w:afterAutospacing="1"/>
              <w:jc w:val="center"/>
            </w:pPr>
            <w:r>
              <w:t>9</w:t>
            </w:r>
          </w:p>
        </w:tc>
        <w:tc>
          <w:tcPr>
            <w:tcW w:w="8820" w:type="dxa"/>
            <w:tcBorders>
              <w:top w:val="nil"/>
              <w:left w:val="nil"/>
              <w:bottom w:val="single" w:sz="8" w:space="0" w:color="auto"/>
              <w:right w:val="single" w:sz="8" w:space="0" w:color="auto"/>
            </w:tcBorders>
          </w:tcPr>
          <w:p w:rsidR="006A62E7" w:rsidRDefault="006A62E7" w:rsidP="00AD2EB2">
            <w:pPr>
              <w:spacing w:before="100" w:beforeAutospacing="1" w:after="100" w:afterAutospacing="1"/>
            </w:pPr>
            <w:r>
              <w:t>Наличие оборудованных и используемых в образовательном процессе компьютерных классов</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за каждый класс</w:t>
            </w:r>
          </w:p>
        </w:tc>
        <w:tc>
          <w:tcPr>
            <w:tcW w:w="1440"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до 10</w:t>
            </w:r>
          </w:p>
        </w:tc>
      </w:tr>
      <w:tr w:rsidR="006A62E7" w:rsidTr="00AD2EB2">
        <w:trPr>
          <w:cantSplit/>
          <w:jc w:val="center"/>
        </w:trPr>
        <w:tc>
          <w:tcPr>
            <w:tcW w:w="896" w:type="dxa"/>
            <w:tcBorders>
              <w:top w:val="nil"/>
              <w:left w:val="single" w:sz="8" w:space="0" w:color="auto"/>
              <w:bottom w:val="single" w:sz="8" w:space="0" w:color="auto"/>
              <w:right w:val="single" w:sz="8" w:space="0" w:color="auto"/>
            </w:tcBorders>
            <w:vAlign w:val="center"/>
          </w:tcPr>
          <w:p w:rsidR="006A62E7" w:rsidRDefault="006A62E7" w:rsidP="00AD2EB2">
            <w:pPr>
              <w:spacing w:before="100" w:beforeAutospacing="1" w:after="100" w:afterAutospacing="1"/>
              <w:jc w:val="center"/>
            </w:pPr>
            <w:r>
              <w:t>10</w:t>
            </w:r>
          </w:p>
        </w:tc>
        <w:tc>
          <w:tcPr>
            <w:tcW w:w="8820" w:type="dxa"/>
            <w:tcBorders>
              <w:top w:val="nil"/>
              <w:left w:val="nil"/>
              <w:bottom w:val="single" w:sz="8" w:space="0" w:color="auto"/>
              <w:right w:val="single" w:sz="8" w:space="0" w:color="auto"/>
            </w:tcBorders>
          </w:tcPr>
          <w:p w:rsidR="006A62E7" w:rsidRDefault="006A62E7" w:rsidP="00AD2EB2">
            <w:pPr>
              <w:spacing w:before="100" w:beforeAutospacing="1" w:after="100" w:afterAutospacing="1"/>
            </w:pPr>
            <w: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за каждый вид</w:t>
            </w:r>
          </w:p>
        </w:tc>
        <w:tc>
          <w:tcPr>
            <w:tcW w:w="1440"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до 15</w:t>
            </w:r>
          </w:p>
        </w:tc>
      </w:tr>
      <w:tr w:rsidR="006A62E7" w:rsidTr="00AD2EB2">
        <w:trPr>
          <w:cantSplit/>
          <w:jc w:val="center"/>
        </w:trPr>
        <w:tc>
          <w:tcPr>
            <w:tcW w:w="896" w:type="dxa"/>
            <w:tcBorders>
              <w:top w:val="nil"/>
              <w:left w:val="single" w:sz="8" w:space="0" w:color="auto"/>
              <w:bottom w:val="single" w:sz="8" w:space="0" w:color="auto"/>
              <w:right w:val="single" w:sz="8" w:space="0" w:color="auto"/>
            </w:tcBorders>
            <w:vAlign w:val="center"/>
          </w:tcPr>
          <w:p w:rsidR="006A62E7" w:rsidRDefault="006A62E7" w:rsidP="00AD2EB2">
            <w:pPr>
              <w:spacing w:before="100" w:beforeAutospacing="1" w:after="100" w:afterAutospacing="1"/>
              <w:jc w:val="center"/>
            </w:pPr>
            <w:r>
              <w:lastRenderedPageBreak/>
              <w:t>11</w:t>
            </w:r>
          </w:p>
        </w:tc>
        <w:tc>
          <w:tcPr>
            <w:tcW w:w="8820" w:type="dxa"/>
            <w:tcBorders>
              <w:top w:val="nil"/>
              <w:left w:val="nil"/>
              <w:bottom w:val="single" w:sz="8" w:space="0" w:color="auto"/>
              <w:right w:val="single" w:sz="8" w:space="0" w:color="auto"/>
            </w:tcBorders>
          </w:tcPr>
          <w:p w:rsidR="006A62E7" w:rsidRDefault="006A62E7" w:rsidP="00AD2EB2">
            <w:pPr>
              <w:spacing w:before="100" w:beforeAutospacing="1" w:after="100" w:afterAutospacing="1"/>
            </w:pPr>
            <w:r>
              <w:t>Наличие собственного оборудованного здравпункта, медицинского кабинета, оздоровительно-восстановительного центра, столовой</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 </w:t>
            </w:r>
          </w:p>
        </w:tc>
        <w:tc>
          <w:tcPr>
            <w:tcW w:w="1440"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ind w:firstLine="37"/>
              <w:jc w:val="center"/>
            </w:pPr>
            <w:r>
              <w:t>до 15</w:t>
            </w:r>
          </w:p>
        </w:tc>
      </w:tr>
      <w:tr w:rsidR="006A62E7" w:rsidTr="00AD2EB2">
        <w:trPr>
          <w:cantSplit/>
          <w:jc w:val="center"/>
        </w:trPr>
        <w:tc>
          <w:tcPr>
            <w:tcW w:w="896" w:type="dxa"/>
            <w:tcBorders>
              <w:top w:val="nil"/>
              <w:left w:val="single" w:sz="8" w:space="0" w:color="auto"/>
              <w:bottom w:val="nil"/>
              <w:right w:val="single" w:sz="8" w:space="0" w:color="auto"/>
            </w:tcBorders>
            <w:vAlign w:val="center"/>
          </w:tcPr>
          <w:p w:rsidR="006A62E7" w:rsidRDefault="006A62E7" w:rsidP="00AD2EB2">
            <w:pPr>
              <w:spacing w:before="100" w:beforeAutospacing="1" w:after="100" w:afterAutospacing="1"/>
              <w:jc w:val="center"/>
            </w:pPr>
            <w:r>
              <w:t>12</w:t>
            </w:r>
          </w:p>
        </w:tc>
        <w:tc>
          <w:tcPr>
            <w:tcW w:w="8820" w:type="dxa"/>
            <w:tcBorders>
              <w:top w:val="nil"/>
              <w:left w:val="nil"/>
              <w:bottom w:val="nil"/>
              <w:right w:val="single" w:sz="8" w:space="0" w:color="auto"/>
            </w:tcBorders>
          </w:tcPr>
          <w:p w:rsidR="006A62E7" w:rsidRDefault="006A62E7" w:rsidP="00AD2EB2">
            <w:pPr>
              <w:spacing w:before="100" w:beforeAutospacing="1" w:after="100" w:afterAutospacing="1"/>
            </w:pPr>
            <w:r>
              <w:t>Наличие: автотранспортных средств на балансе учреждения</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 </w:t>
            </w:r>
          </w:p>
          <w:p w:rsidR="006A62E7" w:rsidRDefault="006A62E7" w:rsidP="00AD2EB2">
            <w:pPr>
              <w:spacing w:before="100" w:beforeAutospacing="1" w:after="100" w:afterAutospacing="1"/>
              <w:jc w:val="center"/>
            </w:pPr>
            <w:r>
              <w:t>за каждую единицу</w:t>
            </w:r>
          </w:p>
        </w:tc>
        <w:tc>
          <w:tcPr>
            <w:tcW w:w="1440"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ind w:firstLine="37"/>
              <w:jc w:val="center"/>
            </w:pPr>
            <w:r>
              <w:t>до 3, но</w:t>
            </w:r>
          </w:p>
          <w:p w:rsidR="006A62E7" w:rsidRDefault="006A62E7" w:rsidP="00AD2EB2">
            <w:pPr>
              <w:spacing w:before="100" w:beforeAutospacing="1" w:after="100" w:afterAutospacing="1"/>
              <w:ind w:firstLine="37"/>
              <w:jc w:val="center"/>
            </w:pPr>
            <w:r>
              <w:t>не более 20</w:t>
            </w:r>
          </w:p>
        </w:tc>
      </w:tr>
      <w:tr w:rsidR="006A62E7" w:rsidTr="00AD2EB2">
        <w:trPr>
          <w:cantSplit/>
          <w:jc w:val="center"/>
        </w:trPr>
        <w:tc>
          <w:tcPr>
            <w:tcW w:w="896" w:type="dxa"/>
            <w:tcBorders>
              <w:top w:val="nil"/>
              <w:left w:val="single" w:sz="8" w:space="0" w:color="auto"/>
              <w:bottom w:val="single" w:sz="8" w:space="0" w:color="auto"/>
              <w:right w:val="single" w:sz="8" w:space="0" w:color="auto"/>
            </w:tcBorders>
          </w:tcPr>
          <w:p w:rsidR="006A62E7" w:rsidRDefault="006A62E7" w:rsidP="00AD2EB2">
            <w:pPr>
              <w:spacing w:before="100" w:beforeAutospacing="1" w:after="100" w:afterAutospacing="1"/>
            </w:pPr>
            <w:r>
              <w:t> </w:t>
            </w:r>
          </w:p>
        </w:tc>
        <w:tc>
          <w:tcPr>
            <w:tcW w:w="8820" w:type="dxa"/>
            <w:tcBorders>
              <w:top w:val="nil"/>
              <w:left w:val="nil"/>
              <w:bottom w:val="single" w:sz="8" w:space="0" w:color="auto"/>
              <w:right w:val="single" w:sz="8" w:space="0" w:color="auto"/>
            </w:tcBorders>
          </w:tcPr>
          <w:p w:rsidR="006A62E7" w:rsidRDefault="006A62E7" w:rsidP="00AD2EB2">
            <w:pPr>
              <w:spacing w:before="100" w:beforeAutospacing="1" w:after="100" w:afterAutospacing="1"/>
            </w:pPr>
            <w:r>
              <w:t>                 другой учебной техники</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jc w:val="center"/>
            </w:pPr>
            <w:r>
              <w:t>за каждую единицу</w:t>
            </w:r>
          </w:p>
        </w:tc>
        <w:tc>
          <w:tcPr>
            <w:tcW w:w="1440"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до 20</w:t>
            </w:r>
          </w:p>
        </w:tc>
      </w:tr>
      <w:tr w:rsidR="006A62E7" w:rsidTr="00AD2EB2">
        <w:trPr>
          <w:cantSplit/>
          <w:jc w:val="center"/>
        </w:trPr>
        <w:tc>
          <w:tcPr>
            <w:tcW w:w="896" w:type="dxa"/>
            <w:tcBorders>
              <w:top w:val="nil"/>
              <w:left w:val="single" w:sz="8" w:space="0" w:color="auto"/>
              <w:bottom w:val="single" w:sz="8" w:space="0" w:color="auto"/>
              <w:right w:val="single" w:sz="8" w:space="0" w:color="auto"/>
            </w:tcBorders>
            <w:vAlign w:val="center"/>
          </w:tcPr>
          <w:p w:rsidR="006A62E7" w:rsidRDefault="006A62E7" w:rsidP="00AD2EB2">
            <w:pPr>
              <w:spacing w:before="100" w:beforeAutospacing="1" w:after="100" w:afterAutospacing="1"/>
              <w:jc w:val="center"/>
            </w:pPr>
            <w:r>
              <w:t>13</w:t>
            </w:r>
          </w:p>
        </w:tc>
        <w:tc>
          <w:tcPr>
            <w:tcW w:w="8820" w:type="dxa"/>
            <w:tcBorders>
              <w:top w:val="nil"/>
              <w:left w:val="nil"/>
              <w:bottom w:val="single" w:sz="8" w:space="0" w:color="auto"/>
              <w:right w:val="single" w:sz="8" w:space="0" w:color="auto"/>
            </w:tcBorders>
          </w:tcPr>
          <w:p w:rsidR="006A62E7" w:rsidRDefault="006A62E7" w:rsidP="00AD2EB2">
            <w:pPr>
              <w:spacing w:before="100" w:beforeAutospacing="1" w:after="100" w:afterAutospacing="1"/>
            </w:pPr>
            <w:proofErr w:type="gramStart"/>
            <w:r>
              <w:t xml:space="preserve">Наличие учебно-опытных участков (площадью не менее </w:t>
            </w:r>
            <w:smartTag w:uri="urn:schemas-microsoft-com:office:smarttags" w:element="metricconverter">
              <w:smartTagPr>
                <w:attr w:name="ProductID" w:val="0,5 га"/>
              </w:smartTagPr>
              <w:r>
                <w:t>0,5 га</w:t>
              </w:r>
            </w:smartTag>
            <w:r>
              <w:t>,  подсобного сельского хозяйства, учебного хозяйства, теплиц</w:t>
            </w:r>
            <w:proofErr w:type="gramEnd"/>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ind w:left="8" w:hanging="8"/>
              <w:jc w:val="center"/>
            </w:pPr>
            <w:r>
              <w:t>за каждый вид</w:t>
            </w:r>
          </w:p>
        </w:tc>
        <w:tc>
          <w:tcPr>
            <w:tcW w:w="1429" w:type="dxa"/>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до 50</w:t>
            </w:r>
          </w:p>
        </w:tc>
      </w:tr>
      <w:tr w:rsidR="006A62E7" w:rsidTr="00AD2EB2">
        <w:trPr>
          <w:cantSplit/>
          <w:jc w:val="center"/>
        </w:trPr>
        <w:tc>
          <w:tcPr>
            <w:tcW w:w="896" w:type="dxa"/>
            <w:tcBorders>
              <w:top w:val="nil"/>
              <w:left w:val="single" w:sz="8" w:space="0" w:color="auto"/>
              <w:bottom w:val="single" w:sz="8" w:space="0" w:color="auto"/>
              <w:right w:val="single" w:sz="8" w:space="0" w:color="auto"/>
            </w:tcBorders>
            <w:vAlign w:val="center"/>
          </w:tcPr>
          <w:p w:rsidR="006A62E7" w:rsidRDefault="006A62E7" w:rsidP="00AD2EB2">
            <w:pPr>
              <w:spacing w:before="100" w:beforeAutospacing="1" w:after="100" w:afterAutospacing="1"/>
              <w:jc w:val="center"/>
            </w:pPr>
            <w:r>
              <w:t>14</w:t>
            </w:r>
          </w:p>
        </w:tc>
        <w:tc>
          <w:tcPr>
            <w:tcW w:w="8820" w:type="dxa"/>
            <w:tcBorders>
              <w:top w:val="nil"/>
              <w:left w:val="nil"/>
              <w:bottom w:val="single" w:sz="8" w:space="0" w:color="auto"/>
              <w:right w:val="single" w:sz="8" w:space="0" w:color="auto"/>
            </w:tcBorders>
          </w:tcPr>
          <w:p w:rsidR="006A62E7" w:rsidRDefault="006A62E7" w:rsidP="00AD2EB2">
            <w:pPr>
              <w:spacing w:before="100" w:beforeAutospacing="1" w:after="100" w:afterAutospacing="1"/>
            </w:pPr>
            <w:r>
              <w:t>Наличие собственной котельной, размещение образовательного учреждения в 2-х и более зданиях</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ind w:left="8" w:hanging="8"/>
              <w:jc w:val="center"/>
            </w:pPr>
            <w:r>
              <w:t> </w:t>
            </w:r>
          </w:p>
        </w:tc>
        <w:tc>
          <w:tcPr>
            <w:tcW w:w="1429" w:type="dxa"/>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до 20</w:t>
            </w:r>
          </w:p>
        </w:tc>
      </w:tr>
      <w:tr w:rsidR="006A62E7" w:rsidTr="00AD2EB2">
        <w:trPr>
          <w:cantSplit/>
          <w:jc w:val="center"/>
        </w:trPr>
        <w:tc>
          <w:tcPr>
            <w:tcW w:w="896" w:type="dxa"/>
            <w:tcBorders>
              <w:top w:val="nil"/>
              <w:left w:val="single" w:sz="8" w:space="0" w:color="auto"/>
              <w:bottom w:val="single" w:sz="8" w:space="0" w:color="auto"/>
              <w:right w:val="single" w:sz="8" w:space="0" w:color="auto"/>
            </w:tcBorders>
            <w:vAlign w:val="center"/>
          </w:tcPr>
          <w:p w:rsidR="006A62E7" w:rsidRDefault="006A62E7" w:rsidP="00AD2EB2">
            <w:pPr>
              <w:spacing w:before="100" w:beforeAutospacing="1" w:after="100" w:afterAutospacing="1"/>
              <w:jc w:val="center"/>
            </w:pPr>
            <w:r>
              <w:t>15</w:t>
            </w:r>
          </w:p>
        </w:tc>
        <w:tc>
          <w:tcPr>
            <w:tcW w:w="8820" w:type="dxa"/>
            <w:tcBorders>
              <w:top w:val="nil"/>
              <w:left w:val="nil"/>
              <w:bottom w:val="single" w:sz="8" w:space="0" w:color="auto"/>
              <w:right w:val="single" w:sz="8" w:space="0" w:color="auto"/>
            </w:tcBorders>
          </w:tcPr>
          <w:p w:rsidR="006A62E7" w:rsidRDefault="006A62E7" w:rsidP="00AD2EB2">
            <w:pPr>
              <w:spacing w:before="100" w:beforeAutospacing="1" w:after="100" w:afterAutospacing="1"/>
            </w:pPr>
            <w:r>
              <w:t xml:space="preserve">Наличие </w:t>
            </w:r>
            <w:proofErr w:type="gramStart"/>
            <w:r>
              <w:t>обучающихся</w:t>
            </w:r>
            <w:proofErr w:type="gramEnd"/>
            <w:r>
              <w:t>  в учреждении,  посещающих бесплатные секции, кружки, студии, организованные данными МОУ или на их базе</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ind w:left="8" w:hanging="8"/>
              <w:jc w:val="center"/>
            </w:pPr>
            <w:r>
              <w:t>за каждого обучающегося</w:t>
            </w:r>
          </w:p>
        </w:tc>
        <w:tc>
          <w:tcPr>
            <w:tcW w:w="1429" w:type="dxa"/>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0,5</w:t>
            </w:r>
          </w:p>
        </w:tc>
      </w:tr>
      <w:tr w:rsidR="006A62E7" w:rsidTr="00AD2EB2">
        <w:trPr>
          <w:cantSplit/>
          <w:jc w:val="center"/>
        </w:trPr>
        <w:tc>
          <w:tcPr>
            <w:tcW w:w="896" w:type="dxa"/>
            <w:tcBorders>
              <w:top w:val="nil"/>
              <w:left w:val="single" w:sz="8" w:space="0" w:color="auto"/>
              <w:bottom w:val="single" w:sz="8" w:space="0" w:color="auto"/>
              <w:right w:val="single" w:sz="8" w:space="0" w:color="auto"/>
            </w:tcBorders>
            <w:vAlign w:val="center"/>
          </w:tcPr>
          <w:p w:rsidR="006A62E7" w:rsidRDefault="006A62E7" w:rsidP="00AD2EB2">
            <w:pPr>
              <w:spacing w:before="100" w:beforeAutospacing="1" w:after="100" w:afterAutospacing="1"/>
              <w:jc w:val="center"/>
            </w:pPr>
            <w:r>
              <w:t>16</w:t>
            </w:r>
          </w:p>
        </w:tc>
        <w:tc>
          <w:tcPr>
            <w:tcW w:w="8820" w:type="dxa"/>
            <w:tcBorders>
              <w:top w:val="nil"/>
              <w:left w:val="nil"/>
              <w:bottom w:val="single" w:sz="8" w:space="0" w:color="auto"/>
              <w:right w:val="single" w:sz="8" w:space="0" w:color="auto"/>
            </w:tcBorders>
          </w:tcPr>
          <w:p w:rsidR="006A62E7" w:rsidRDefault="006A62E7" w:rsidP="00AD2EB2">
            <w:pPr>
              <w:spacing w:before="100" w:beforeAutospacing="1" w:after="100" w:afterAutospacing="1"/>
            </w:pPr>
            <w:proofErr w:type="gramStart"/>
            <w:r>
              <w:t xml:space="preserve">Наличие в учреждении (классах) общего назначения обучающихся  со специальными потребностями, охваченных квалифицированной коррекцией физического и психического развития (кроме специальных (коррекционных)  учреждений  (классов) </w:t>
            </w:r>
            <w:proofErr w:type="gramEnd"/>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spacing w:before="100" w:beforeAutospacing="1" w:after="100" w:afterAutospacing="1"/>
              <w:ind w:left="8" w:hanging="8"/>
              <w:jc w:val="center"/>
            </w:pPr>
            <w:r>
              <w:t>за каждого</w:t>
            </w:r>
          </w:p>
          <w:p w:rsidR="006A62E7" w:rsidRDefault="006A62E7" w:rsidP="00AD2EB2">
            <w:pPr>
              <w:spacing w:before="100" w:beforeAutospacing="1" w:after="100" w:afterAutospacing="1"/>
              <w:ind w:left="8" w:hanging="8"/>
              <w:jc w:val="center"/>
            </w:pPr>
            <w:r>
              <w:t>обучающегося</w:t>
            </w:r>
          </w:p>
          <w:p w:rsidR="006A62E7" w:rsidRDefault="006A62E7" w:rsidP="00AD2EB2">
            <w:pPr>
              <w:spacing w:before="100" w:beforeAutospacing="1" w:after="100" w:afterAutospacing="1"/>
              <w:ind w:left="8" w:hanging="8"/>
              <w:jc w:val="center"/>
            </w:pPr>
            <w:r>
              <w:t> </w:t>
            </w:r>
          </w:p>
        </w:tc>
        <w:tc>
          <w:tcPr>
            <w:tcW w:w="1429" w:type="dxa"/>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1</w:t>
            </w:r>
          </w:p>
        </w:tc>
      </w:tr>
      <w:tr w:rsidR="006A62E7" w:rsidTr="00AD2EB2">
        <w:trPr>
          <w:cantSplit/>
          <w:jc w:val="center"/>
        </w:trPr>
        <w:tc>
          <w:tcPr>
            <w:tcW w:w="896" w:type="dxa"/>
            <w:tcBorders>
              <w:top w:val="nil"/>
              <w:left w:val="single" w:sz="8" w:space="0" w:color="auto"/>
              <w:bottom w:val="single" w:sz="8" w:space="0" w:color="auto"/>
              <w:right w:val="single" w:sz="8" w:space="0" w:color="auto"/>
            </w:tcBorders>
            <w:vAlign w:val="center"/>
          </w:tcPr>
          <w:p w:rsidR="006A62E7" w:rsidRDefault="006A62E7" w:rsidP="00AD2EB2">
            <w:pPr>
              <w:spacing w:before="100" w:beforeAutospacing="1" w:after="100" w:afterAutospacing="1"/>
              <w:jc w:val="center"/>
            </w:pPr>
            <w:r>
              <w:t>17</w:t>
            </w:r>
          </w:p>
        </w:tc>
        <w:tc>
          <w:tcPr>
            <w:tcW w:w="8820" w:type="dxa"/>
            <w:tcBorders>
              <w:top w:val="nil"/>
              <w:left w:val="nil"/>
              <w:bottom w:val="single" w:sz="8" w:space="0" w:color="auto"/>
              <w:right w:val="single" w:sz="8" w:space="0" w:color="auto"/>
            </w:tcBorders>
            <w:vAlign w:val="center"/>
          </w:tcPr>
          <w:p w:rsidR="006A62E7" w:rsidRDefault="006A62E7" w:rsidP="00AD2EB2">
            <w:pPr>
              <w:spacing w:before="100" w:beforeAutospacing="1" w:after="100" w:afterAutospacing="1"/>
              <w:jc w:val="center"/>
            </w:pPr>
            <w:r>
              <w:t>Наличие действующих учебно-производственных мастерских</w:t>
            </w:r>
          </w:p>
          <w:p w:rsidR="006A62E7" w:rsidRDefault="006A62E7" w:rsidP="00AD2EB2">
            <w:pPr>
              <w:spacing w:before="100" w:beforeAutospacing="1" w:after="100" w:afterAutospacing="1"/>
              <w:jc w:val="center"/>
            </w:pPr>
            <w:r>
              <w:t> </w:t>
            </w:r>
          </w:p>
        </w:tc>
        <w:tc>
          <w:tcPr>
            <w:tcW w:w="3971" w:type="dxa"/>
            <w:gridSpan w:val="2"/>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spacing w:before="100" w:beforeAutospacing="1" w:after="100" w:afterAutospacing="1"/>
              <w:ind w:left="8" w:hanging="8"/>
              <w:jc w:val="center"/>
            </w:pPr>
            <w:r>
              <w:t>за каждую мастерскую с учетом степени ее оборудования</w:t>
            </w:r>
          </w:p>
        </w:tc>
        <w:tc>
          <w:tcPr>
            <w:tcW w:w="1429" w:type="dxa"/>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до 10</w:t>
            </w:r>
          </w:p>
        </w:tc>
      </w:tr>
      <w:tr w:rsidR="006A62E7" w:rsidTr="00AD2EB2">
        <w:trPr>
          <w:jc w:val="center"/>
        </w:trPr>
        <w:tc>
          <w:tcPr>
            <w:tcW w:w="900" w:type="dxa"/>
            <w:tcBorders>
              <w:top w:val="nil"/>
              <w:left w:val="nil"/>
              <w:bottom w:val="nil"/>
              <w:right w:val="nil"/>
            </w:tcBorders>
            <w:vAlign w:val="center"/>
          </w:tcPr>
          <w:p w:rsidR="006A62E7" w:rsidRDefault="006A62E7" w:rsidP="00AD2EB2">
            <w:pPr>
              <w:rPr>
                <w:sz w:val="1"/>
              </w:rPr>
            </w:pPr>
          </w:p>
        </w:tc>
        <w:tc>
          <w:tcPr>
            <w:tcW w:w="8820" w:type="dxa"/>
            <w:tcBorders>
              <w:top w:val="nil"/>
              <w:left w:val="nil"/>
              <w:bottom w:val="nil"/>
              <w:right w:val="nil"/>
            </w:tcBorders>
            <w:vAlign w:val="center"/>
          </w:tcPr>
          <w:p w:rsidR="006A62E7" w:rsidRDefault="006A62E7" w:rsidP="00AD2EB2">
            <w:pPr>
              <w:rPr>
                <w:sz w:val="1"/>
              </w:rPr>
            </w:pPr>
          </w:p>
        </w:tc>
        <w:tc>
          <w:tcPr>
            <w:tcW w:w="3960" w:type="dxa"/>
            <w:tcBorders>
              <w:top w:val="nil"/>
              <w:left w:val="nil"/>
              <w:bottom w:val="nil"/>
              <w:right w:val="nil"/>
            </w:tcBorders>
            <w:vAlign w:val="center"/>
          </w:tcPr>
          <w:p w:rsidR="006A62E7" w:rsidRDefault="006A62E7" w:rsidP="00AD2EB2">
            <w:pPr>
              <w:rPr>
                <w:sz w:val="1"/>
              </w:rPr>
            </w:pPr>
          </w:p>
        </w:tc>
        <w:tc>
          <w:tcPr>
            <w:tcW w:w="15" w:type="dxa"/>
            <w:tcBorders>
              <w:top w:val="nil"/>
              <w:left w:val="nil"/>
              <w:bottom w:val="nil"/>
              <w:right w:val="nil"/>
            </w:tcBorders>
            <w:vAlign w:val="center"/>
          </w:tcPr>
          <w:p w:rsidR="006A62E7" w:rsidRDefault="006A62E7" w:rsidP="00AD2EB2">
            <w:pPr>
              <w:rPr>
                <w:sz w:val="1"/>
              </w:rPr>
            </w:pPr>
          </w:p>
        </w:tc>
        <w:tc>
          <w:tcPr>
            <w:tcW w:w="1425" w:type="dxa"/>
            <w:tcBorders>
              <w:top w:val="nil"/>
              <w:left w:val="nil"/>
              <w:bottom w:val="nil"/>
              <w:right w:val="nil"/>
            </w:tcBorders>
            <w:vAlign w:val="center"/>
          </w:tcPr>
          <w:p w:rsidR="006A62E7" w:rsidRDefault="006A62E7" w:rsidP="00AD2EB2">
            <w:pPr>
              <w:rPr>
                <w:sz w:val="1"/>
              </w:rPr>
            </w:pPr>
          </w:p>
        </w:tc>
      </w:tr>
    </w:tbl>
    <w:p w:rsidR="006A62E7" w:rsidRDefault="006A62E7" w:rsidP="006A62E7">
      <w:pPr>
        <w:spacing w:before="100" w:beforeAutospacing="1" w:after="100" w:afterAutospacing="1"/>
      </w:pPr>
      <w:r>
        <w:t>2.5.3. Группа по оплате труда руководителей учреждений определяется не чаще 1 раза в год в порядке, устанавливаемом</w:t>
      </w:r>
      <w:r>
        <w:rPr>
          <w:i/>
          <w:iCs/>
        </w:rPr>
        <w:t xml:space="preserve"> </w:t>
      </w:r>
      <w:r>
        <w:t>Управлением образования МО «Акушинский район», на основании документов, подтверждающих наличие указанных объемов работы учреждения.</w:t>
      </w:r>
    </w:p>
    <w:p w:rsidR="006A62E7" w:rsidRDefault="006A62E7" w:rsidP="006A62E7">
      <w:pPr>
        <w:spacing w:before="100" w:beforeAutospacing="1" w:after="100" w:afterAutospacing="1"/>
      </w:pPr>
      <w:r>
        <w:t>Группа по оплате труда для вновь открываемых учреждений устанавливается исходя из плановых (проектных) показателей, но не более чем на 2 года.</w:t>
      </w:r>
    </w:p>
    <w:p w:rsidR="006A62E7" w:rsidRDefault="006A62E7" w:rsidP="006A62E7">
      <w:pPr>
        <w:spacing w:before="100" w:beforeAutospacing="1" w:after="100" w:afterAutospacing="1"/>
      </w:pPr>
      <w:r>
        <w:t>2.5.4. При наличии других показателей, не предусмотренных в пункте 2.5.2. настоящего Положения, но значительно увеличивающих объем и сложность работы в учреждении, суммарное количество баллов может быть увеличено Управлением образования МО «Акушинский район</w:t>
      </w:r>
      <w:proofErr w:type="gramStart"/>
      <w:r>
        <w:t>»з</w:t>
      </w:r>
      <w:proofErr w:type="gramEnd"/>
      <w:r>
        <w:t xml:space="preserve">а каждый дополнительный показатель до 20 баллов. Дополнительное количество не может превышать 60 баллов. </w:t>
      </w:r>
    </w:p>
    <w:p w:rsidR="006A62E7" w:rsidRDefault="006A62E7" w:rsidP="006A62E7">
      <w:pPr>
        <w:spacing w:before="100" w:beforeAutospacing="1" w:after="100" w:afterAutospacing="1"/>
      </w:pPr>
      <w:r>
        <w:t>2.5.5. Конкретное количество баллов, предусмотренных по показателям с приставкой «до», устанавливается Управлением образования МО «Акушинский район».</w:t>
      </w:r>
    </w:p>
    <w:p w:rsidR="006A62E7" w:rsidRDefault="006A62E7" w:rsidP="006A62E7">
      <w:pPr>
        <w:spacing w:before="100" w:beforeAutospacing="1" w:after="100" w:afterAutospacing="1"/>
      </w:pPr>
      <w:r>
        <w:t>2.5.6. При установлении группы по оплате труда руководящих работников контингент обучающихся  учреждений определяется по списочному составу на начало учебного года.</w:t>
      </w:r>
    </w:p>
    <w:p w:rsidR="006A62E7" w:rsidRDefault="006A62E7" w:rsidP="006A62E7">
      <w:pPr>
        <w:spacing w:before="100" w:beforeAutospacing="1" w:after="100" w:afterAutospacing="1"/>
      </w:pPr>
      <w:r>
        <w:t>2.5.7.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6A62E7" w:rsidRDefault="006A62E7" w:rsidP="006A62E7">
      <w:pPr>
        <w:spacing w:before="100" w:beforeAutospacing="1" w:after="100" w:afterAutospacing="1"/>
      </w:pPr>
      <w:r>
        <w:lastRenderedPageBreak/>
        <w:t>2.5.8. Управление образования МО «Акушинский район</w:t>
      </w:r>
      <w:proofErr w:type="gramStart"/>
      <w:r>
        <w:t>»м</w:t>
      </w:r>
      <w:proofErr w:type="gramEnd"/>
      <w:r>
        <w:t>ожет относить учреждения, добившиеся высоких и стабильных результатов работы, на 1 группу по оплате труда выше по сравнению с группой, определенной по настоящим объемным показателям:</w:t>
      </w:r>
    </w:p>
    <w:p w:rsidR="006A62E7" w:rsidRDefault="006A62E7" w:rsidP="006A62E7">
      <w:pPr>
        <w:spacing w:before="100" w:beforeAutospacing="1" w:after="100" w:afterAutospacing="1"/>
        <w:jc w:val="right"/>
      </w:pPr>
      <w:r>
        <w:t>Таблица 12</w:t>
      </w:r>
    </w:p>
    <w:p w:rsidR="006A62E7" w:rsidRDefault="006A62E7" w:rsidP="006A62E7">
      <w:pPr>
        <w:spacing w:before="100" w:beforeAutospacing="1" w:after="100" w:afterAutospacing="1"/>
        <w:jc w:val="center"/>
      </w:pPr>
      <w:r>
        <w:rPr>
          <w:b/>
          <w:bCs/>
        </w:rPr>
        <w:t>Группы по оплате труда для руководящих работников</w:t>
      </w:r>
    </w:p>
    <w:tbl>
      <w:tblPr>
        <w:tblW w:w="9464" w:type="dxa"/>
        <w:tblCellMar>
          <w:left w:w="0" w:type="dxa"/>
          <w:right w:w="0" w:type="dxa"/>
        </w:tblCellMar>
        <w:tblLook w:val="04A0"/>
      </w:tblPr>
      <w:tblGrid>
        <w:gridCol w:w="2943"/>
        <w:gridCol w:w="1715"/>
        <w:gridCol w:w="1546"/>
        <w:gridCol w:w="1886"/>
        <w:gridCol w:w="1374"/>
      </w:tblGrid>
      <w:tr w:rsidR="006A62E7" w:rsidTr="00AD2EB2">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A62E7" w:rsidRDefault="006A62E7" w:rsidP="00AD2EB2">
            <w:pPr>
              <w:autoSpaceDE w:val="0"/>
              <w:autoSpaceDN w:val="0"/>
              <w:spacing w:before="100" w:beforeAutospacing="1" w:after="100" w:afterAutospacing="1"/>
              <w:ind w:firstLine="720"/>
              <w:jc w:val="center"/>
            </w:pPr>
            <w:r>
              <w:rPr>
                <w:b/>
                <w:bCs/>
              </w:rPr>
              <w:t> </w:t>
            </w:r>
            <w:r>
              <w:t> </w:t>
            </w:r>
          </w:p>
        </w:tc>
        <w:tc>
          <w:tcPr>
            <w:tcW w:w="6521"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6A62E7" w:rsidRDefault="006A62E7" w:rsidP="00AD2EB2">
            <w:pPr>
              <w:autoSpaceDE w:val="0"/>
              <w:autoSpaceDN w:val="0"/>
              <w:spacing w:before="100" w:beforeAutospacing="1" w:after="100" w:afterAutospacing="1"/>
              <w:ind w:firstLine="720"/>
              <w:jc w:val="center"/>
            </w:pPr>
            <w:r>
              <w:t>Группа, к которой учреждение относится по оплате труда руководителей, в зависимости от суммы баллов</w:t>
            </w:r>
          </w:p>
        </w:tc>
      </w:tr>
      <w:tr w:rsidR="006A62E7" w:rsidTr="00AD2EB2">
        <w:tc>
          <w:tcPr>
            <w:tcW w:w="0" w:type="auto"/>
            <w:vMerge/>
            <w:tcBorders>
              <w:top w:val="single" w:sz="8" w:space="0" w:color="auto"/>
              <w:left w:val="single" w:sz="8" w:space="0" w:color="auto"/>
              <w:bottom w:val="single" w:sz="8" w:space="0" w:color="auto"/>
              <w:right w:val="single" w:sz="8" w:space="0" w:color="auto"/>
            </w:tcBorders>
            <w:vAlign w:val="center"/>
          </w:tcPr>
          <w:p w:rsidR="006A62E7" w:rsidRDefault="006A62E7" w:rsidP="00AD2EB2"/>
        </w:tc>
        <w:tc>
          <w:tcPr>
            <w:tcW w:w="1715" w:type="dxa"/>
            <w:tcBorders>
              <w:top w:val="nil"/>
              <w:left w:val="nil"/>
              <w:bottom w:val="single" w:sz="8" w:space="0" w:color="auto"/>
              <w:right w:val="single" w:sz="8" w:space="0" w:color="auto"/>
            </w:tcBorders>
            <w:tcMar>
              <w:top w:w="0" w:type="dxa"/>
              <w:left w:w="108" w:type="dxa"/>
              <w:bottom w:w="0" w:type="dxa"/>
              <w:right w:w="108" w:type="dxa"/>
            </w:tcMar>
            <w:vAlign w:val="bottom"/>
          </w:tcPr>
          <w:p w:rsidR="006A62E7" w:rsidRDefault="006A62E7" w:rsidP="00AD2EB2">
            <w:pPr>
              <w:autoSpaceDE w:val="0"/>
              <w:autoSpaceDN w:val="0"/>
              <w:spacing w:before="100" w:beforeAutospacing="1" w:after="100" w:afterAutospacing="1"/>
              <w:ind w:firstLine="720"/>
              <w:jc w:val="center"/>
            </w:pPr>
            <w:r>
              <w:rPr>
                <w:lang w:val="en-US"/>
              </w:rPr>
              <w:t>I</w:t>
            </w:r>
          </w:p>
        </w:tc>
        <w:tc>
          <w:tcPr>
            <w:tcW w:w="1546" w:type="dxa"/>
            <w:tcBorders>
              <w:top w:val="nil"/>
              <w:left w:val="nil"/>
              <w:bottom w:val="single" w:sz="8" w:space="0" w:color="auto"/>
              <w:right w:val="single" w:sz="8" w:space="0" w:color="auto"/>
            </w:tcBorders>
            <w:tcMar>
              <w:top w:w="0" w:type="dxa"/>
              <w:left w:w="108" w:type="dxa"/>
              <w:bottom w:w="0" w:type="dxa"/>
              <w:right w:w="108" w:type="dxa"/>
            </w:tcMar>
            <w:vAlign w:val="bottom"/>
          </w:tcPr>
          <w:p w:rsidR="006A62E7" w:rsidRDefault="006A62E7" w:rsidP="00AD2EB2">
            <w:pPr>
              <w:autoSpaceDE w:val="0"/>
              <w:autoSpaceDN w:val="0"/>
              <w:spacing w:before="100" w:beforeAutospacing="1" w:after="100" w:afterAutospacing="1"/>
              <w:ind w:firstLine="720"/>
              <w:jc w:val="center"/>
            </w:pPr>
            <w:r>
              <w:t> </w:t>
            </w:r>
          </w:p>
          <w:p w:rsidR="006A62E7" w:rsidRDefault="006A62E7" w:rsidP="00AD2EB2">
            <w:pPr>
              <w:autoSpaceDE w:val="0"/>
              <w:autoSpaceDN w:val="0"/>
              <w:spacing w:before="100" w:beforeAutospacing="1" w:after="100" w:afterAutospacing="1"/>
              <w:ind w:firstLine="720"/>
              <w:jc w:val="center"/>
            </w:pPr>
            <w:r>
              <w:rPr>
                <w:lang w:val="en-US"/>
              </w:rPr>
              <w:t>II</w:t>
            </w:r>
          </w:p>
        </w:tc>
        <w:tc>
          <w:tcPr>
            <w:tcW w:w="1886" w:type="dxa"/>
            <w:tcBorders>
              <w:top w:val="nil"/>
              <w:left w:val="nil"/>
              <w:bottom w:val="single" w:sz="8" w:space="0" w:color="auto"/>
              <w:right w:val="single" w:sz="8" w:space="0" w:color="auto"/>
            </w:tcBorders>
            <w:tcMar>
              <w:top w:w="0" w:type="dxa"/>
              <w:left w:w="108" w:type="dxa"/>
              <w:bottom w:w="0" w:type="dxa"/>
              <w:right w:w="108" w:type="dxa"/>
            </w:tcMar>
            <w:vAlign w:val="bottom"/>
          </w:tcPr>
          <w:p w:rsidR="006A62E7" w:rsidRDefault="006A62E7" w:rsidP="00AD2EB2">
            <w:pPr>
              <w:autoSpaceDE w:val="0"/>
              <w:autoSpaceDN w:val="0"/>
              <w:spacing w:before="100" w:beforeAutospacing="1" w:after="100" w:afterAutospacing="1"/>
              <w:ind w:firstLine="720"/>
              <w:jc w:val="center"/>
            </w:pPr>
            <w:r>
              <w:rPr>
                <w:lang w:val="en-US"/>
              </w:rPr>
              <w:t>III</w:t>
            </w:r>
          </w:p>
        </w:tc>
        <w:tc>
          <w:tcPr>
            <w:tcW w:w="1374" w:type="dxa"/>
            <w:tcBorders>
              <w:top w:val="nil"/>
              <w:left w:val="nil"/>
              <w:bottom w:val="single" w:sz="8" w:space="0" w:color="auto"/>
              <w:right w:val="single" w:sz="8" w:space="0" w:color="auto"/>
            </w:tcBorders>
            <w:tcMar>
              <w:top w:w="0" w:type="dxa"/>
              <w:left w:w="108" w:type="dxa"/>
              <w:bottom w:w="0" w:type="dxa"/>
              <w:right w:w="108" w:type="dxa"/>
            </w:tcMar>
            <w:vAlign w:val="bottom"/>
          </w:tcPr>
          <w:p w:rsidR="006A62E7" w:rsidRDefault="006A62E7" w:rsidP="00AD2EB2">
            <w:pPr>
              <w:autoSpaceDE w:val="0"/>
              <w:autoSpaceDN w:val="0"/>
              <w:spacing w:before="100" w:beforeAutospacing="1" w:after="100" w:afterAutospacing="1"/>
              <w:ind w:firstLine="720"/>
              <w:jc w:val="center"/>
            </w:pPr>
            <w:r>
              <w:rPr>
                <w:lang w:val="en-US"/>
              </w:rPr>
              <w:t>IV</w:t>
            </w:r>
          </w:p>
        </w:tc>
      </w:tr>
      <w:tr w:rsidR="006A62E7" w:rsidTr="00AD2EB2">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autoSpaceDE w:val="0"/>
              <w:autoSpaceDN w:val="0"/>
              <w:spacing w:before="100" w:beforeAutospacing="1" w:after="100" w:afterAutospacing="1"/>
              <w:ind w:firstLine="720"/>
              <w:jc w:val="both"/>
            </w:pPr>
            <w:r>
              <w:t>Муниципальные общеобразовательные учреждения</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autoSpaceDE w:val="0"/>
              <w:autoSpaceDN w:val="0"/>
              <w:spacing w:before="100" w:beforeAutospacing="1" w:after="100" w:afterAutospacing="1"/>
              <w:ind w:firstLine="720"/>
              <w:jc w:val="center"/>
            </w:pPr>
            <w:r>
              <w:t>свыше 500</w:t>
            </w:r>
          </w:p>
        </w:tc>
        <w:tc>
          <w:tcPr>
            <w:tcW w:w="1546"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autoSpaceDE w:val="0"/>
              <w:autoSpaceDN w:val="0"/>
              <w:spacing w:before="100" w:beforeAutospacing="1" w:after="100" w:afterAutospacing="1"/>
              <w:ind w:firstLine="720"/>
              <w:jc w:val="center"/>
            </w:pPr>
            <w:r>
              <w:t>до 500</w:t>
            </w:r>
          </w:p>
        </w:tc>
        <w:tc>
          <w:tcPr>
            <w:tcW w:w="1886"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autoSpaceDE w:val="0"/>
              <w:autoSpaceDN w:val="0"/>
              <w:spacing w:before="100" w:beforeAutospacing="1" w:after="100" w:afterAutospacing="1"/>
              <w:ind w:firstLine="720"/>
              <w:jc w:val="center"/>
            </w:pPr>
            <w:r>
              <w:t>до 350</w:t>
            </w:r>
          </w:p>
        </w:tc>
        <w:tc>
          <w:tcPr>
            <w:tcW w:w="1374" w:type="dxa"/>
            <w:tcBorders>
              <w:top w:val="nil"/>
              <w:left w:val="nil"/>
              <w:bottom w:val="single" w:sz="8" w:space="0" w:color="auto"/>
              <w:right w:val="single" w:sz="8" w:space="0" w:color="auto"/>
            </w:tcBorders>
            <w:tcMar>
              <w:top w:w="0" w:type="dxa"/>
              <w:left w:w="108" w:type="dxa"/>
              <w:bottom w:w="0" w:type="dxa"/>
              <w:right w:w="108" w:type="dxa"/>
            </w:tcMar>
            <w:vAlign w:val="center"/>
          </w:tcPr>
          <w:p w:rsidR="006A62E7" w:rsidRDefault="006A62E7" w:rsidP="00AD2EB2">
            <w:pPr>
              <w:autoSpaceDE w:val="0"/>
              <w:autoSpaceDN w:val="0"/>
              <w:spacing w:before="100" w:beforeAutospacing="1" w:after="100" w:afterAutospacing="1"/>
              <w:ind w:firstLine="720"/>
              <w:jc w:val="center"/>
            </w:pPr>
            <w:r>
              <w:t>до 200</w:t>
            </w:r>
          </w:p>
        </w:tc>
      </w:tr>
    </w:tbl>
    <w:p w:rsidR="006A62E7" w:rsidRDefault="006A62E7" w:rsidP="006A62E7">
      <w:pPr>
        <w:spacing w:before="100" w:beforeAutospacing="1" w:after="100" w:afterAutospacing="1"/>
      </w:pPr>
      <w:r>
        <w:t> </w:t>
      </w:r>
    </w:p>
    <w:p w:rsidR="006A62E7" w:rsidRDefault="006A62E7" w:rsidP="006A62E7">
      <w:pPr>
        <w:spacing w:before="100" w:beforeAutospacing="1" w:after="100" w:afterAutospacing="1"/>
        <w:jc w:val="center"/>
      </w:pPr>
      <w:r>
        <w:rPr>
          <w:b/>
          <w:bCs/>
        </w:rPr>
        <w:t>2.6. Порядок установления  повышающего коэффициента</w:t>
      </w:r>
    </w:p>
    <w:p w:rsidR="006A62E7" w:rsidRDefault="006A62E7" w:rsidP="006A62E7">
      <w:pPr>
        <w:spacing w:before="100" w:beforeAutospacing="1" w:after="100" w:afterAutospacing="1"/>
        <w:jc w:val="center"/>
      </w:pPr>
      <w:r>
        <w:rPr>
          <w:b/>
          <w:bCs/>
        </w:rPr>
        <w:t>за профессиональный педагогический уровень</w:t>
      </w:r>
    </w:p>
    <w:p w:rsidR="006A62E7" w:rsidRDefault="006A62E7" w:rsidP="006A62E7">
      <w:pPr>
        <w:spacing w:before="100" w:beforeAutospacing="1" w:after="100" w:afterAutospacing="1"/>
        <w:jc w:val="center"/>
      </w:pPr>
      <w:r>
        <w:t> </w:t>
      </w:r>
    </w:p>
    <w:p w:rsidR="006A62E7" w:rsidRDefault="006A62E7" w:rsidP="006A62E7">
      <w:pPr>
        <w:spacing w:before="100" w:beforeAutospacing="1" w:after="100" w:afterAutospacing="1"/>
      </w:pPr>
      <w:r>
        <w:t>2.6.1. Критерием для определения профессионального педагогического уровня является стаж педагогической работы.</w:t>
      </w:r>
    </w:p>
    <w:p w:rsidR="006A62E7" w:rsidRDefault="006A62E7" w:rsidP="006A62E7">
      <w:pPr>
        <w:spacing w:before="100" w:beforeAutospacing="1" w:after="100" w:afterAutospacing="1"/>
      </w:pPr>
      <w:r>
        <w:t>Основным документом для определения повышающего коэффициента за профессиональный уровень является трудовая книжка.</w:t>
      </w:r>
    </w:p>
    <w:p w:rsidR="006A62E7" w:rsidRDefault="006A62E7" w:rsidP="006A62E7">
      <w:pPr>
        <w:spacing w:before="100" w:beforeAutospacing="1" w:after="100" w:afterAutospacing="1"/>
      </w:pPr>
      <w:r>
        <w:t>2.6.2. Для определения профессионального педагогического уровня учитывается:</w:t>
      </w:r>
      <w:r>
        <w:br/>
        <w:t>            - педагогическая, руководящая и методическая работа в образовательных учреждениях;</w:t>
      </w:r>
    </w:p>
    <w:p w:rsidR="006A62E7" w:rsidRDefault="006A62E7" w:rsidP="006A62E7">
      <w:pPr>
        <w:spacing w:before="100" w:beforeAutospacing="1" w:after="100" w:afterAutospacing="1"/>
      </w:pPr>
      <w:r>
        <w:t xml:space="preserve">-   время работы в других учреждениях и организациях, службы в Вооруженных силах  Российской Федерации, обучения в учреждениях высшего и среднего профессионального образования. </w:t>
      </w:r>
    </w:p>
    <w:p w:rsidR="006A62E7" w:rsidRDefault="006A62E7" w:rsidP="006A62E7">
      <w:pPr>
        <w:spacing w:before="100" w:beforeAutospacing="1" w:after="100" w:afterAutospacing="1"/>
      </w:pPr>
      <w:r>
        <w:t>Перечень учреждений, организаций и должностей, время работы в которых учитывается при определении педагогического уровня работников общеобразовательных учреждений, указан в таблице 13.</w:t>
      </w:r>
    </w:p>
    <w:p w:rsidR="006A62E7" w:rsidRDefault="006A62E7" w:rsidP="006A62E7">
      <w:pPr>
        <w:spacing w:before="100" w:beforeAutospacing="1" w:after="100" w:afterAutospacing="1"/>
      </w:pPr>
      <w:r>
        <w:t> </w:t>
      </w:r>
    </w:p>
    <w:p w:rsidR="006A62E7" w:rsidRDefault="006A62E7" w:rsidP="006A62E7">
      <w:pPr>
        <w:spacing w:before="100" w:beforeAutospacing="1" w:after="100" w:afterAutospacing="1"/>
      </w:pPr>
      <w:r>
        <w:t> </w:t>
      </w:r>
    </w:p>
    <w:p w:rsidR="006A62E7" w:rsidRDefault="006A62E7" w:rsidP="006A62E7">
      <w:pPr>
        <w:spacing w:before="100" w:beforeAutospacing="1" w:after="100" w:afterAutospacing="1"/>
        <w:jc w:val="right"/>
      </w:pPr>
      <w:r>
        <w:t> </w:t>
      </w:r>
    </w:p>
    <w:p w:rsidR="006A62E7" w:rsidRDefault="006A62E7" w:rsidP="006A62E7">
      <w:pPr>
        <w:spacing w:before="100" w:beforeAutospacing="1" w:after="100" w:afterAutospacing="1"/>
        <w:jc w:val="right"/>
      </w:pPr>
      <w:r>
        <w:br w:type="page"/>
      </w:r>
      <w:r>
        <w:lastRenderedPageBreak/>
        <w:t>Таблица 13</w:t>
      </w:r>
    </w:p>
    <w:p w:rsidR="006A62E7" w:rsidRDefault="006A62E7" w:rsidP="006A62E7">
      <w:pPr>
        <w:spacing w:before="100" w:beforeAutospacing="1" w:after="100" w:afterAutospacing="1"/>
      </w:pPr>
      <w:r>
        <w:t> </w:t>
      </w:r>
    </w:p>
    <w:p w:rsidR="006A62E7" w:rsidRDefault="006A62E7" w:rsidP="006A62E7">
      <w:pPr>
        <w:spacing w:before="100" w:beforeAutospacing="1" w:after="100" w:afterAutospacing="1"/>
        <w:jc w:val="center"/>
      </w:pPr>
      <w:r>
        <w:rPr>
          <w:b/>
          <w:bCs/>
        </w:rPr>
        <w:t xml:space="preserve">Перечень учреждений, организаций и должностей, время работы в которых учитывается при определении </w:t>
      </w:r>
    </w:p>
    <w:p w:rsidR="006A62E7" w:rsidRDefault="006A62E7" w:rsidP="006A62E7">
      <w:pPr>
        <w:spacing w:before="100" w:beforeAutospacing="1" w:after="100" w:afterAutospacing="1"/>
        <w:jc w:val="center"/>
      </w:pPr>
      <w:r>
        <w:rPr>
          <w:b/>
          <w:bCs/>
        </w:rPr>
        <w:t>педагогического уровня работников общеобразовательных учреждений</w:t>
      </w:r>
    </w:p>
    <w:tbl>
      <w:tblPr>
        <w:tblW w:w="0" w:type="auto"/>
        <w:tblCellMar>
          <w:left w:w="0" w:type="dxa"/>
          <w:right w:w="0" w:type="dxa"/>
        </w:tblCellMar>
        <w:tblLook w:val="04A0"/>
      </w:tblPr>
      <w:tblGrid>
        <w:gridCol w:w="3734"/>
        <w:gridCol w:w="5836"/>
      </w:tblGrid>
      <w:tr w:rsidR="006A62E7" w:rsidTr="00AD2EB2">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autoSpaceDE w:val="0"/>
              <w:autoSpaceDN w:val="0"/>
              <w:spacing w:before="100" w:beforeAutospacing="1" w:after="100" w:afterAutospacing="1"/>
              <w:ind w:firstLine="720"/>
              <w:jc w:val="center"/>
            </w:pPr>
            <w:r>
              <w:t>Наименование учреждений и организаций</w:t>
            </w:r>
          </w:p>
        </w:tc>
        <w:tc>
          <w:tcPr>
            <w:tcW w:w="96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A62E7" w:rsidRDefault="006A62E7" w:rsidP="00AD2EB2">
            <w:pPr>
              <w:autoSpaceDE w:val="0"/>
              <w:autoSpaceDN w:val="0"/>
              <w:spacing w:before="100" w:beforeAutospacing="1" w:after="100" w:afterAutospacing="1"/>
              <w:ind w:firstLine="720"/>
              <w:jc w:val="center"/>
            </w:pPr>
            <w:r>
              <w:t>Наименование должностей</w:t>
            </w:r>
          </w:p>
        </w:tc>
      </w:tr>
      <w:tr w:rsidR="006A62E7" w:rsidTr="00AD2EB2">
        <w:trPr>
          <w:trHeight w:val="6518"/>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A62E7" w:rsidRDefault="006A62E7" w:rsidP="00AD2EB2">
            <w:pPr>
              <w:autoSpaceDE w:val="0"/>
              <w:autoSpaceDN w:val="0"/>
              <w:spacing w:before="100" w:beforeAutospacing="1" w:after="100" w:afterAutospacing="1"/>
              <w:ind w:firstLine="720"/>
              <w:jc w:val="both"/>
            </w:pPr>
            <w:r>
              <w:t xml:space="preserve">Образовательные учреждения, кроме учреждений высшего и дополнительного профессионального образования (повышения квалификации специалистов) </w:t>
            </w:r>
          </w:p>
          <w:p w:rsidR="006A62E7" w:rsidRDefault="006A62E7" w:rsidP="00AD2EB2">
            <w:pPr>
              <w:autoSpaceDE w:val="0"/>
              <w:autoSpaceDN w:val="0"/>
              <w:spacing w:before="100" w:beforeAutospacing="1" w:after="100" w:afterAutospacing="1"/>
              <w:ind w:firstLine="720"/>
              <w:jc w:val="both"/>
            </w:pPr>
            <w:r>
              <w:t> </w:t>
            </w:r>
          </w:p>
        </w:tc>
        <w:tc>
          <w:tcPr>
            <w:tcW w:w="9639" w:type="dxa"/>
            <w:tcBorders>
              <w:top w:val="nil"/>
              <w:left w:val="nil"/>
              <w:bottom w:val="single" w:sz="8" w:space="0" w:color="auto"/>
              <w:right w:val="single" w:sz="8" w:space="0" w:color="auto"/>
            </w:tcBorders>
            <w:tcMar>
              <w:top w:w="0" w:type="dxa"/>
              <w:left w:w="108" w:type="dxa"/>
              <w:bottom w:w="0" w:type="dxa"/>
              <w:right w:w="108" w:type="dxa"/>
            </w:tcMar>
          </w:tcPr>
          <w:p w:rsidR="006A62E7" w:rsidRDefault="006A62E7" w:rsidP="00AD2EB2">
            <w:pPr>
              <w:autoSpaceDE w:val="0"/>
              <w:autoSpaceDN w:val="0"/>
              <w:spacing w:before="100" w:beforeAutospacing="1" w:after="100" w:afterAutospacing="1"/>
              <w:ind w:firstLine="720"/>
              <w:jc w:val="both"/>
            </w:pPr>
            <w:proofErr w:type="gramStart"/>
            <w: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мастера производственного обучения (в том числе обучения вождению транспортных средств), старшие методисты, методисты,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w:t>
            </w:r>
            <w:proofErr w:type="gramEnd"/>
            <w:r>
              <w:t xml:space="preserve">, </w:t>
            </w:r>
            <w:proofErr w:type="gramStart"/>
            <w:r>
              <w:t xml:space="preserve">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заведующие учебной частью,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t>культорганизаторы</w:t>
            </w:r>
            <w:proofErr w:type="spellEnd"/>
            <w:proofErr w:type="gramEnd"/>
          </w:p>
        </w:tc>
      </w:tr>
    </w:tbl>
    <w:p w:rsidR="006A62E7" w:rsidRDefault="006A62E7" w:rsidP="006A62E7">
      <w:pPr>
        <w:spacing w:before="100" w:beforeAutospacing="1" w:after="100" w:afterAutospacing="1"/>
      </w:pPr>
      <w:r>
        <w:rPr>
          <w:u w:val="single"/>
        </w:rPr>
        <w:t>Примечание к таблице 13:</w:t>
      </w:r>
    </w:p>
    <w:p w:rsidR="006A62E7" w:rsidRDefault="006A62E7" w:rsidP="006A62E7">
      <w:pPr>
        <w:spacing w:before="100" w:beforeAutospacing="1" w:after="100" w:afterAutospacing="1"/>
      </w:pPr>
      <w:r>
        <w:t>При определении профессионального педагогического уровня включается время работы в должностях учителя-дефектолога, логопеда, воспитателя в учреждениях здравоохранения и социального обеспечения, методистов организационно-методического отдела республиканской, краевой, областной больниц.</w:t>
      </w:r>
    </w:p>
    <w:p w:rsidR="006A62E7" w:rsidRDefault="006A62E7" w:rsidP="006A62E7">
      <w:pPr>
        <w:spacing w:before="100" w:beforeAutospacing="1" w:after="100" w:afterAutospacing="1"/>
      </w:pPr>
      <w:r>
        <w:t>2.6.3.Педагогическим работникам при определении профессионального педагогического уровня без условий и ограничений засчитывается время работы:</w:t>
      </w:r>
    </w:p>
    <w:p w:rsidR="006A62E7" w:rsidRDefault="006A62E7" w:rsidP="006A62E7">
      <w:pPr>
        <w:spacing w:before="100" w:beforeAutospacing="1" w:after="100" w:afterAutospacing="1"/>
      </w:pPr>
      <w:r>
        <w:lastRenderedPageBreak/>
        <w:t>на военной службе по контракту из расчета 1 день военной службы за 1 день работы, а время нахождения на военной службе по призыву – 1 день военной службы за 2 дня работы;</w:t>
      </w:r>
    </w:p>
    <w:p w:rsidR="006A62E7" w:rsidRDefault="006A62E7" w:rsidP="006A62E7">
      <w:pPr>
        <w:spacing w:before="100" w:beforeAutospacing="1" w:after="100" w:afterAutospacing="1"/>
      </w:pPr>
      <w:r>
        <w:t>в должности заведующего фильмотекой и методиста фильмотеки.</w:t>
      </w:r>
    </w:p>
    <w:p w:rsidR="006A62E7" w:rsidRDefault="006A62E7" w:rsidP="006A62E7">
      <w:pPr>
        <w:spacing w:before="100" w:beforeAutospacing="1" w:after="100" w:afterAutospacing="1"/>
      </w:pPr>
      <w:r>
        <w:t>2.6.4.Педагогическим работникам при определении профессионального педагогического уровня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6A62E7" w:rsidRDefault="006A62E7" w:rsidP="006A62E7">
      <w:pPr>
        <w:spacing w:before="100" w:beforeAutospacing="1" w:after="100" w:afterAutospacing="1"/>
      </w:pPr>
      <w:r>
        <w:t>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Министерства внутренних дел, в войсках и органах безопасности), кроме периодов, предусмотренных в пункте 2.6.3.);</w:t>
      </w:r>
    </w:p>
    <w:p w:rsidR="006A62E7" w:rsidRDefault="006A62E7" w:rsidP="006A62E7">
      <w:pPr>
        <w:spacing w:before="100" w:beforeAutospacing="1" w:after="100" w:afterAutospacing="1"/>
      </w:pPr>
      <w:proofErr w:type="gramStart"/>
      <w: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t>профтехобразования</w:t>
      </w:r>
      <w:proofErr w:type="spellEnd"/>
      <w:r>
        <w:t>);</w:t>
      </w:r>
      <w:proofErr w:type="gramEnd"/>
      <w:r>
        <w:t xml:space="preserve"> </w:t>
      </w:r>
      <w:proofErr w:type="gramStart"/>
      <w:r>
        <w:t>комиссиях</w:t>
      </w:r>
      <w:proofErr w:type="gramEnd"/>
      <w:r>
        <w:t xml:space="preserve">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6A62E7" w:rsidRDefault="006A62E7" w:rsidP="006A62E7">
      <w:pPr>
        <w:spacing w:before="100" w:beforeAutospacing="1" w:after="100" w:afterAutospacing="1"/>
      </w:pPr>
      <w:r>
        <w:t xml:space="preserve">время </w:t>
      </w:r>
      <w:proofErr w:type="gramStart"/>
      <w:r>
        <w:t>обучения (по</w:t>
      </w:r>
      <w:proofErr w:type="gramEnd"/>
      <w:r>
        <w:t xml:space="preserve"> очной форме) в аспирантуре, учреждениях высшего и среднего профессионального образования, имеющих государственную аккредитацию.</w:t>
      </w:r>
    </w:p>
    <w:p w:rsidR="006A62E7" w:rsidRDefault="006A62E7" w:rsidP="006A62E7">
      <w:pPr>
        <w:spacing w:before="100" w:beforeAutospacing="1" w:after="100" w:afterAutospacing="1"/>
      </w:pPr>
      <w:r>
        <w:t>2.6.5. При определении профессионального педагогического уровня отдельных категорий педагогических работников помимо периодов, предусмотренных пунктами 2.6.3. и 2.6.4.,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p w:rsidR="006A62E7" w:rsidRDefault="006A62E7" w:rsidP="006A62E7">
      <w:pPr>
        <w:spacing w:before="100" w:beforeAutospacing="1" w:after="100" w:afterAutospacing="1"/>
      </w:pPr>
      <w:proofErr w:type="gramStart"/>
      <w:r>
        <w:t>преподавателям – организаторам (основ безопасности жизнедеятельности, допризывной подготовки);</w:t>
      </w:r>
      <w:proofErr w:type="gramEnd"/>
    </w:p>
    <w:p w:rsidR="006A62E7" w:rsidRDefault="006A62E7" w:rsidP="006A62E7">
      <w:pPr>
        <w:spacing w:before="100" w:beforeAutospacing="1" w:after="100" w:afterAutospacing="1"/>
      </w:pPr>
      <w: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6A62E7" w:rsidRDefault="006A62E7" w:rsidP="006A62E7">
      <w:pPr>
        <w:spacing w:before="100" w:beforeAutospacing="1" w:after="100" w:afterAutospacing="1"/>
      </w:pPr>
      <w:proofErr w:type="gramStart"/>
      <w: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roofErr w:type="gramEnd"/>
    </w:p>
    <w:p w:rsidR="006A62E7" w:rsidRDefault="006A62E7" w:rsidP="006A62E7">
      <w:pPr>
        <w:spacing w:before="100" w:beforeAutospacing="1" w:after="100" w:afterAutospacing="1"/>
      </w:pPr>
      <w:r>
        <w:t>мастерам производственного обучения, педагогам дополнительного образования;</w:t>
      </w:r>
    </w:p>
    <w:p w:rsidR="006A62E7" w:rsidRDefault="006A62E7" w:rsidP="006A62E7">
      <w:pPr>
        <w:spacing w:before="100" w:beforeAutospacing="1" w:after="100" w:afterAutospacing="1"/>
      </w:pPr>
      <w:r>
        <w:t>педагогическим работникам экспериментальных образовательных учреждений;</w:t>
      </w:r>
    </w:p>
    <w:p w:rsidR="006A62E7" w:rsidRDefault="006A62E7" w:rsidP="006A62E7">
      <w:pPr>
        <w:spacing w:before="100" w:beforeAutospacing="1" w:after="100" w:afterAutospacing="1"/>
      </w:pPr>
      <w:r>
        <w:lastRenderedPageBreak/>
        <w:t>педагогам-психологам;</w:t>
      </w:r>
    </w:p>
    <w:p w:rsidR="006A62E7" w:rsidRDefault="006A62E7" w:rsidP="006A62E7">
      <w:pPr>
        <w:spacing w:before="100" w:beforeAutospacing="1" w:after="100" w:afterAutospacing="1"/>
      </w:pPr>
      <w:r>
        <w:t>методистам;</w:t>
      </w:r>
    </w:p>
    <w:p w:rsidR="006A62E7" w:rsidRDefault="006A62E7" w:rsidP="006A62E7">
      <w:pPr>
        <w:spacing w:before="100" w:beforeAutospacing="1" w:after="100" w:afterAutospacing="1"/>
      </w:pPr>
      <w:r>
        <w:t>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художественно-графических, музыкальных;</w:t>
      </w:r>
    </w:p>
    <w:p w:rsidR="006A62E7" w:rsidRDefault="006A62E7" w:rsidP="006A62E7">
      <w:pPr>
        <w:spacing w:before="100" w:beforeAutospacing="1" w:after="100" w:afterAutospacing="1"/>
      </w:pPr>
      <w:r>
        <w:t>преподавателям учреждений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учреждений,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6A62E7" w:rsidRDefault="006A62E7" w:rsidP="006A62E7">
      <w:pPr>
        <w:spacing w:before="100" w:beforeAutospacing="1" w:after="100" w:afterAutospacing="1"/>
      </w:pPr>
      <w:r>
        <w:t>2.6.6.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общеобразовательного учреждения по согласованию с профсоюзным органом.</w:t>
      </w:r>
    </w:p>
    <w:p w:rsidR="006A62E7" w:rsidRDefault="006A62E7" w:rsidP="006A62E7">
      <w:pPr>
        <w:spacing w:before="100" w:beforeAutospacing="1" w:after="100" w:afterAutospacing="1"/>
      </w:pPr>
      <w:r>
        <w:t>2.6.7. При определении профессионального педагогического уровня работников время педагогической работы в учреждении, выполняемой помимо основной работы на условиях почасовой оплаты, включается в общий стаж педагогической работы, если ее объем (в одном или нескольких учреждениях) составляет не менее 180 часов в учебном году.</w:t>
      </w:r>
    </w:p>
    <w:p w:rsidR="006A62E7" w:rsidRDefault="006A62E7" w:rsidP="006A62E7">
      <w:pPr>
        <w:spacing w:before="100" w:beforeAutospacing="1" w:after="100" w:afterAutospacing="1"/>
      </w:pPr>
      <w:r>
        <w:t>Вместе с тем, при определении профессионального педагогического уровня засчитываются только тот период, в течение которого выполнялась педагогическая работа.</w:t>
      </w:r>
    </w:p>
    <w:p w:rsidR="006A62E7" w:rsidRDefault="006A62E7" w:rsidP="006A62E7">
      <w:pPr>
        <w:spacing w:before="100" w:beforeAutospacing="1" w:after="100" w:afterAutospacing="1"/>
      </w:pPr>
      <w:r>
        <w:t>2.6.8. В случаях уменьшения профессионального педагогического уровня, исчисленного в соответствии с настоящим Положением,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p w:rsidR="006A62E7" w:rsidRDefault="006A62E7" w:rsidP="006A62E7">
      <w:pPr>
        <w:spacing w:before="100" w:beforeAutospacing="1" w:after="100" w:afterAutospacing="1"/>
      </w:pPr>
      <w:r>
        <w:t>Кроме того, если для определения профессионального педагогического уровня педагогических работников в период применения ранее действовавших инструкций могли быть включены те или иные периоды деятельности, но по каким-либо причинам они не были учтены, то за работниками сохраняется право на включение их при определении профессионального педагогического уровня в ранее установленном порядке.</w:t>
      </w:r>
    </w:p>
    <w:p w:rsidR="006A62E7" w:rsidRDefault="006A62E7" w:rsidP="006A62E7">
      <w:pPr>
        <w:spacing w:before="100" w:beforeAutospacing="1" w:after="100" w:afterAutospacing="1"/>
        <w:jc w:val="center"/>
      </w:pPr>
      <w:r>
        <w:rPr>
          <w:b/>
          <w:bCs/>
        </w:rPr>
        <w:t>2.7. Порядок исчисления месячной заработной платы</w:t>
      </w:r>
    </w:p>
    <w:p w:rsidR="006A62E7" w:rsidRDefault="006A62E7" w:rsidP="006A62E7">
      <w:pPr>
        <w:spacing w:before="100" w:beforeAutospacing="1" w:after="100" w:afterAutospacing="1"/>
        <w:jc w:val="center"/>
      </w:pPr>
      <w:r>
        <w:rPr>
          <w:b/>
          <w:bCs/>
        </w:rPr>
        <w:t>педагогическим работникам учреждения</w:t>
      </w:r>
    </w:p>
    <w:p w:rsidR="006A62E7" w:rsidRDefault="006A62E7" w:rsidP="006A62E7">
      <w:pPr>
        <w:spacing w:before="100" w:beforeAutospacing="1" w:after="100" w:afterAutospacing="1"/>
        <w:jc w:val="center"/>
      </w:pPr>
      <w:r>
        <w:rPr>
          <w:b/>
          <w:bCs/>
        </w:rPr>
        <w:t> </w:t>
      </w:r>
      <w:r>
        <w:t>2.7.1. </w:t>
      </w:r>
      <w:proofErr w:type="gramStart"/>
      <w:r>
        <w:t xml:space="preserve">Оплата труда педагогических работников учреждения с учетом фактической нагрузки определяется путем умножения размера ставки заработной платы, установленной с учетом квалификации (профессионального уровня) и повышений за специфику работы в отдельных учреждениях, ученую степень, почетное звание, на их фактическую нагрузку в неделю и деления полученного произведения на установленную  норму часов педагогической работы в неделю. </w:t>
      </w:r>
      <w:proofErr w:type="gramEnd"/>
    </w:p>
    <w:p w:rsidR="006A62E7" w:rsidRDefault="006A62E7" w:rsidP="006A62E7">
      <w:pPr>
        <w:spacing w:before="100" w:beforeAutospacing="1" w:after="100" w:afterAutospacing="1"/>
      </w:pPr>
      <w:r>
        <w:t>В таком же порядке исчисляется оплата труда педагогических работников учреждения с учетом фактической нагрузки:</w:t>
      </w:r>
    </w:p>
    <w:p w:rsidR="006A62E7" w:rsidRDefault="006A62E7" w:rsidP="006A62E7">
      <w:pPr>
        <w:spacing w:before="100" w:beforeAutospacing="1" w:after="100" w:afterAutospacing="1"/>
      </w:pPr>
      <w:r>
        <w:lastRenderedPageBreak/>
        <w:t>-  за работу по совместительству в другом учреждении;</w:t>
      </w:r>
    </w:p>
    <w:p w:rsidR="006A62E7" w:rsidRDefault="006A62E7" w:rsidP="006A62E7">
      <w:pPr>
        <w:spacing w:before="100" w:beforeAutospacing="1" w:after="100" w:afterAutospacing="1"/>
      </w:pPr>
      <w:r>
        <w:t xml:space="preserve">- </w:t>
      </w:r>
      <w:proofErr w:type="gramStart"/>
      <w:r>
        <w:t>при возложении обязанностей по обучению детей на дому в соответствии с медицинским заключением</w:t>
      </w:r>
      <w:proofErr w:type="gramEnd"/>
      <w:r>
        <w:t>, а также по проведению занятий по физкультуре с обучающимися, отнесенными по состоянию здоровья к специальной медицинской группе.</w:t>
      </w:r>
    </w:p>
    <w:p w:rsidR="006A62E7" w:rsidRDefault="006A62E7" w:rsidP="006A62E7">
      <w:pPr>
        <w:spacing w:before="100" w:beforeAutospacing="1" w:after="100" w:afterAutospacing="1"/>
      </w:pPr>
      <w:r>
        <w:t>Установленная учителям при тарификации заработная плата выплачивается ежемесячно независимо от числа недель и рабочих дней в разные месяцы года.</w:t>
      </w:r>
    </w:p>
    <w:p w:rsidR="006A62E7" w:rsidRDefault="006A62E7" w:rsidP="006A62E7">
      <w:pPr>
        <w:spacing w:before="100" w:beforeAutospacing="1" w:after="100" w:afterAutospacing="1"/>
      </w:pPr>
      <w:r>
        <w:t>2.7.2. Тарификация учителей и преподавателей производится 1 раз в год. В случае</w:t>
      </w:r>
      <w:proofErr w:type="gramStart"/>
      <w:r>
        <w:t>,</w:t>
      </w:r>
      <w:proofErr w:type="gramEnd"/>
      <w:r>
        <w:t xml:space="preserve"> если учебными планами предусматривается разное количество часов на предмет по полугодиям, тарификация осуществляется также 1 раз в год, но раздельно по полугодиям.</w:t>
      </w:r>
    </w:p>
    <w:p w:rsidR="006A62E7" w:rsidRDefault="006A62E7" w:rsidP="006A62E7">
      <w:pPr>
        <w:spacing w:before="100" w:beforeAutospacing="1" w:after="100" w:afterAutospacing="1"/>
      </w:pPr>
      <w:r>
        <w:t xml:space="preserve">2.7.3. Исчисление оплаты труда учителей за работу по обучению детей, находящихся на длительном лечении в больницах, а также учителей вечерних (сменных) учреждений (классов очного обучения, групп заочного обучения) в зависимости от объема их учебной нагрузки производится 2 раза в год – на начало </w:t>
      </w:r>
      <w:r>
        <w:rPr>
          <w:lang w:val="en-US"/>
        </w:rPr>
        <w:t>I</w:t>
      </w:r>
      <w:r>
        <w:t xml:space="preserve"> и </w:t>
      </w:r>
      <w:r>
        <w:rPr>
          <w:lang w:val="en-US"/>
        </w:rPr>
        <w:t>II</w:t>
      </w:r>
      <w:r>
        <w:t xml:space="preserve"> учебных полугодий.</w:t>
      </w:r>
    </w:p>
    <w:p w:rsidR="006A62E7" w:rsidRDefault="006A62E7" w:rsidP="006A62E7">
      <w:pPr>
        <w:spacing w:before="100" w:beforeAutospacing="1" w:after="100" w:afterAutospacing="1"/>
      </w:pPr>
      <w:r>
        <w:t xml:space="preserve">Тарификация учителей, осуществляющих обучение учащихся, находящихся на длительном лечении в больницах, если постоянная сменяемость учащихся влияет на учебную нагрузку учителей, производилась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 </w:t>
      </w:r>
    </w:p>
    <w:p w:rsidR="006A62E7" w:rsidRDefault="006A62E7" w:rsidP="006A62E7">
      <w:pPr>
        <w:spacing w:before="100" w:beforeAutospacing="1" w:after="100" w:afterAutospacing="1"/>
      </w:pPr>
      <w:r>
        <w:t>Оплата труда педагогических работников учреждений за часы преподавательской работы будет определяться в этом случае путем умножения ставки заработной платы на объем нагрузки, взятой в размере 80 процентов от фактической нагрузки на начало каждого полугодия и деленной на установленную норму часов в неделю.</w:t>
      </w:r>
    </w:p>
    <w:p w:rsidR="006A62E7" w:rsidRDefault="006A62E7" w:rsidP="006A62E7">
      <w:pPr>
        <w:spacing w:before="100" w:beforeAutospacing="1" w:after="100" w:afterAutospacing="1"/>
      </w:pPr>
      <w:r>
        <w:t>При невыполнении по независящим от учителя причинам объема установленной учебной нагрузки уменьшение заработной платы не производится.</w:t>
      </w:r>
    </w:p>
    <w:p w:rsidR="006A62E7" w:rsidRDefault="006A62E7" w:rsidP="006A62E7">
      <w:pPr>
        <w:spacing w:before="100" w:beforeAutospacing="1" w:after="100" w:afterAutospacing="1"/>
      </w:pPr>
      <w:r>
        <w:t>Исходя из полученного среднего недельного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w:t>
      </w:r>
      <w:proofErr w:type="gramStart"/>
      <w:r>
        <w:t xml:space="preserve"> .</w:t>
      </w:r>
      <w:proofErr w:type="gramEnd"/>
    </w:p>
    <w:p w:rsidR="006A62E7" w:rsidRDefault="006A62E7" w:rsidP="006A62E7">
      <w:pPr>
        <w:spacing w:before="100" w:beforeAutospacing="1" w:after="100" w:afterAutospacing="1"/>
      </w:pPr>
      <w:r>
        <w:t xml:space="preserve">2.7.5. </w:t>
      </w:r>
      <w:proofErr w:type="gramStart"/>
      <w:r>
        <w:t>За время работы в периоды каникул обучающихся,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установленной заработной платы при тарификации, предшествующей началу каникул или</w:t>
      </w:r>
      <w:proofErr w:type="gramEnd"/>
      <w:r>
        <w:t xml:space="preserve"> периоду отмены учебных занятий (образовательного процесса) по указанным выше причинам.</w:t>
      </w:r>
    </w:p>
    <w:p w:rsidR="006A62E7" w:rsidRDefault="006A62E7" w:rsidP="006A62E7">
      <w:pPr>
        <w:spacing w:before="100" w:beforeAutospacing="1" w:after="100" w:afterAutospacing="1"/>
      </w:pPr>
      <w:r>
        <w:t>Лицам, работающим на условиях почасовой оплаты и не ведущим педагогическую работу во время каникул, оплата за это время не производится.</w:t>
      </w:r>
    </w:p>
    <w:p w:rsidR="006A62E7" w:rsidRDefault="006A62E7" w:rsidP="006A62E7">
      <w:pPr>
        <w:spacing w:before="100" w:beforeAutospacing="1" w:after="100" w:afterAutospacing="1"/>
      </w:pPr>
      <w:r>
        <w:t>2.7.6. Месячная заработная плата педагогических работников устанавливается с учетом компенсационных и стимулирующих выплат.</w:t>
      </w:r>
    </w:p>
    <w:p w:rsidR="006A62E7" w:rsidRDefault="006A62E7" w:rsidP="006A62E7">
      <w:pPr>
        <w:spacing w:before="100" w:beforeAutospacing="1" w:after="100" w:afterAutospacing="1"/>
      </w:pPr>
    </w:p>
    <w:p w:rsidR="006A62E7" w:rsidRDefault="006A62E7" w:rsidP="006A62E7">
      <w:pPr>
        <w:spacing w:before="100" w:beforeAutospacing="1" w:after="100" w:afterAutospacing="1"/>
        <w:jc w:val="center"/>
      </w:pPr>
      <w:r>
        <w:rPr>
          <w:b/>
          <w:bCs/>
        </w:rPr>
        <w:lastRenderedPageBreak/>
        <w:t xml:space="preserve">2.8. Порядок и условия почасовой оплаты труда </w:t>
      </w:r>
    </w:p>
    <w:p w:rsidR="006A62E7" w:rsidRDefault="006A62E7" w:rsidP="006A62E7">
      <w:pPr>
        <w:spacing w:before="100" w:beforeAutospacing="1" w:after="100" w:afterAutospacing="1"/>
        <w:jc w:val="center"/>
        <w:rPr>
          <w:b/>
          <w:bCs/>
        </w:rPr>
      </w:pPr>
      <w:r>
        <w:rPr>
          <w:b/>
          <w:bCs/>
        </w:rPr>
        <w:t xml:space="preserve">педагогических работников </w:t>
      </w:r>
    </w:p>
    <w:p w:rsidR="006A62E7" w:rsidRDefault="006A62E7" w:rsidP="006A62E7">
      <w:pPr>
        <w:spacing w:before="100" w:beforeAutospacing="1" w:after="100" w:afterAutospacing="1"/>
        <w:jc w:val="center"/>
      </w:pPr>
      <w:r>
        <w:t>2.8.1. Почасовая оплата труда педагогических работников учреждения применяется при оплате:</w:t>
      </w:r>
    </w:p>
    <w:p w:rsidR="006A62E7" w:rsidRDefault="006A62E7" w:rsidP="006A62E7">
      <w:pPr>
        <w:spacing w:before="100" w:beforeAutospacing="1" w:after="100" w:afterAutospacing="1"/>
      </w:pPr>
      <w:r>
        <w:t>- за педагогическую работу, выполненную в порядке замещения отсутствующих по болезни или другим причинам учителей, преподавателей, воспитателей и других педагогических работников, продолжавшуюся не более двух месяцев;</w:t>
      </w:r>
    </w:p>
    <w:p w:rsidR="006A62E7" w:rsidRDefault="006A62E7" w:rsidP="006A62E7">
      <w:pPr>
        <w:spacing w:before="100" w:beforeAutospacing="1" w:after="100" w:afterAutospacing="1"/>
      </w:pPr>
      <w:r>
        <w:t>- за педагогическую работу, выполненную учителями при работе с заочниками и детьми, находящимися на длительном лечении в стационарных учреждениях, сверх объема, установленного им при тарификации;</w:t>
      </w:r>
    </w:p>
    <w:p w:rsidR="006A62E7" w:rsidRDefault="006A62E7" w:rsidP="006A62E7">
      <w:pPr>
        <w:spacing w:before="100" w:beforeAutospacing="1" w:after="100" w:afterAutospacing="1"/>
      </w:pPr>
      <w:r>
        <w:t>- за педагогическую работу специалистов предприятий, учреждений и организаций (в том числе из числа работников органов управления образованием, методических и учебно-методических кабинетов), привлекаемых для педагогической работы в учреждении.</w:t>
      </w:r>
    </w:p>
    <w:p w:rsidR="006A62E7" w:rsidRDefault="006A62E7" w:rsidP="006A62E7">
      <w:pPr>
        <w:spacing w:before="100" w:beforeAutospacing="1" w:after="100" w:afterAutospacing="1"/>
      </w:pPr>
      <w:r>
        <w:t>Размер оплаты за 1 час указанной педагогической работы определяется путем деления месячной ставки заработной платы</w:t>
      </w:r>
      <w:r>
        <w:rPr>
          <w:i/>
          <w:iCs/>
        </w:rPr>
        <w:t xml:space="preserve">  </w:t>
      </w:r>
      <w:r>
        <w:t>педагогического работника за установленную норму часов педагогической работы в неделю на среднемесячное количество рабочих часов, установленных по занимаемой должности.</w:t>
      </w:r>
    </w:p>
    <w:p w:rsidR="006A62E7" w:rsidRDefault="006A62E7" w:rsidP="006A62E7">
      <w:pPr>
        <w:spacing w:before="100" w:beforeAutospacing="1" w:after="100" w:afterAutospacing="1"/>
      </w:pPr>
      <w: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w:t>
      </w:r>
      <w:r>
        <w:rPr>
          <w:i/>
          <w:iCs/>
        </w:rPr>
        <w:t xml:space="preserve"> </w:t>
      </w:r>
      <w:r>
        <w:t> педагогического работника, на количество рабочих дней в году по пятидневной рабочей неделе и деления полученного результата на 6 (количество рабочих дней в неделе), а затем на 12 (количество месяцев в году).</w:t>
      </w:r>
    </w:p>
    <w:p w:rsidR="006A62E7" w:rsidRDefault="006A62E7" w:rsidP="006A62E7">
      <w:pPr>
        <w:spacing w:before="100" w:beforeAutospacing="1" w:after="100" w:afterAutospacing="1"/>
      </w:pPr>
      <w:r>
        <w:t xml:space="preserve">Оплата труда за замещение свыше двух месяцев отсутствующего учителя (преподавателя)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в тарификацию. </w:t>
      </w:r>
    </w:p>
    <w:p w:rsidR="006A62E7" w:rsidRDefault="006A62E7" w:rsidP="006A62E7">
      <w:pPr>
        <w:spacing w:before="100" w:beforeAutospacing="1" w:after="100" w:afterAutospacing="1"/>
      </w:pPr>
      <w:r>
        <w:t xml:space="preserve">2.8.2. Руководители учреждений  в пределах имеющихся средств могут привлекать для проведения учебных занятий с </w:t>
      </w:r>
      <w:proofErr w:type="gramStart"/>
      <w:r>
        <w:t>обучающимися</w:t>
      </w:r>
      <w:proofErr w:type="gramEnd"/>
      <w:r>
        <w:t xml:space="preserve"> высококвалифицированных специалистов с применением условий и коэффициентов ставок почасовой оплаты труда.</w:t>
      </w:r>
    </w:p>
    <w:p w:rsidR="006A62E7" w:rsidRPr="00DC34A6" w:rsidRDefault="006A62E7" w:rsidP="006A62E7">
      <w:pPr>
        <w:spacing w:before="100" w:beforeAutospacing="1" w:after="100" w:afterAutospacing="1"/>
      </w:pPr>
    </w:p>
    <w:p w:rsidR="006A62E7" w:rsidRDefault="006A62E7" w:rsidP="006A62E7">
      <w:pPr>
        <w:spacing w:before="100" w:beforeAutospacing="1" w:after="100" w:afterAutospacing="1"/>
        <w:jc w:val="center"/>
      </w:pPr>
      <w:r>
        <w:rPr>
          <w:b/>
          <w:bCs/>
        </w:rPr>
        <w:t xml:space="preserve">Размеры коэффициентов ставок почасовой оплаты труда </w:t>
      </w:r>
    </w:p>
    <w:p w:rsidR="006A62E7" w:rsidRDefault="006A62E7" w:rsidP="006A62E7">
      <w:pPr>
        <w:spacing w:before="100" w:beforeAutospacing="1" w:after="100" w:afterAutospacing="1"/>
        <w:jc w:val="center"/>
      </w:pPr>
      <w:r>
        <w:rPr>
          <w:b/>
          <w:bCs/>
        </w:rPr>
        <w:t xml:space="preserve">привлекаемых высококвалифицированных специалистов </w:t>
      </w:r>
    </w:p>
    <w:p w:rsidR="006A62E7" w:rsidRDefault="006A62E7" w:rsidP="006A62E7">
      <w:pPr>
        <w:spacing w:before="100" w:beforeAutospacing="1" w:after="100" w:afterAutospacing="1"/>
      </w:pPr>
      <w:r>
        <w:t>  Ставки почасовой оплаты труда определяются исходя из размера минимальной ставки заработной платы (должностного оклада)  по профессиональной квалификационной группе должностей педагогических работников. В ставки почасовой оплаты включена оплата за отпуск.</w:t>
      </w:r>
    </w:p>
    <w:p w:rsidR="006A62E7" w:rsidRDefault="006A62E7" w:rsidP="006A62E7">
      <w:pPr>
        <w:spacing w:before="100" w:beforeAutospacing="1" w:after="100" w:afterAutospacing="1"/>
      </w:pPr>
      <w:r>
        <w:t>Ставки почасовой оплаты труда лиц, имеющих почетное звание «Народный», устанавливаются в размерах, предусмотренных для профессоров  или лиц, имеющих  ученую степень доктора наук.</w:t>
      </w:r>
    </w:p>
    <w:p w:rsidR="006A62E7" w:rsidRDefault="006A62E7" w:rsidP="006A62E7">
      <w:pPr>
        <w:spacing w:before="100" w:beforeAutospacing="1" w:after="100" w:afterAutospacing="1"/>
      </w:pPr>
      <w:r>
        <w:lastRenderedPageBreak/>
        <w:t>Ставки почасовой оплаты труда лиц, имеющих почетное звание «Заслуженный», устанавливаются в размерах, предусмотренных для доцентов или лиц, имеющих ученую степень кандидата наук.</w:t>
      </w:r>
    </w:p>
    <w:p w:rsidR="006A62E7" w:rsidRDefault="006A62E7" w:rsidP="006A62E7">
      <w:pPr>
        <w:spacing w:before="100" w:beforeAutospacing="1" w:after="100" w:afterAutospacing="1"/>
        <w:jc w:val="center"/>
      </w:pPr>
      <w:r>
        <w:rPr>
          <w:b/>
          <w:bCs/>
        </w:rPr>
        <w:t>2.9. Выплаты  компенсационного характера</w:t>
      </w:r>
    </w:p>
    <w:p w:rsidR="006A62E7" w:rsidRDefault="006A62E7" w:rsidP="006A62E7">
      <w:pPr>
        <w:spacing w:before="100" w:beforeAutospacing="1" w:after="100" w:afterAutospacing="1"/>
      </w:pPr>
      <w:r>
        <w:rPr>
          <w:b/>
          <w:bCs/>
        </w:rPr>
        <w:t> </w:t>
      </w:r>
    </w:p>
    <w:p w:rsidR="006A62E7" w:rsidRDefault="006A62E7" w:rsidP="006A62E7">
      <w:pPr>
        <w:spacing w:before="100" w:beforeAutospacing="1" w:after="100" w:afterAutospacing="1"/>
      </w:pPr>
      <w:r>
        <w:t>2.9.1. Выплаты компенсационного характера устанавливаются к  заработной плате по соответствующим квалификационным уровням профессиональных квалификационных гру</w:t>
      </w:r>
      <w:proofErr w:type="gramStart"/>
      <w:r>
        <w:t>пп в пр</w:t>
      </w:r>
      <w:proofErr w:type="gramEnd"/>
      <w:r>
        <w:t>оцентах к окладам (должностным окладам), ставкам или в абсолютных размерах, если иное не установлено законами Российской Федерации и Республики Дагестан.</w:t>
      </w:r>
    </w:p>
    <w:p w:rsidR="006A62E7" w:rsidRDefault="006A62E7" w:rsidP="006A62E7">
      <w:pPr>
        <w:spacing w:before="100" w:beforeAutospacing="1" w:after="100" w:afterAutospacing="1"/>
      </w:pPr>
      <w:r>
        <w:t xml:space="preserve">2.9.2. Виды и порядок компенсационных выплат устанавливаются органом местного самоуправления. Компенсационные выплаты работникам общеобразовательных учреждений могут применяться в соответствии с Перечнем видов выплат компенсационного характера в муниципальных учреждениях МО «Акушинский район», установленным постановлением администрации  МО «Акушинский район». </w:t>
      </w:r>
    </w:p>
    <w:p w:rsidR="006A62E7" w:rsidRDefault="006A62E7" w:rsidP="006A62E7">
      <w:pPr>
        <w:spacing w:before="100" w:beforeAutospacing="1" w:after="100" w:afterAutospacing="1"/>
      </w:pPr>
      <w:r>
        <w:t xml:space="preserve">2.9.3. Размер выплат компенсационного характера устанавливается с учетом фактического объема выполненной работы. </w:t>
      </w:r>
    </w:p>
    <w:p w:rsidR="006A62E7" w:rsidRDefault="006A62E7" w:rsidP="006A62E7">
      <w:pPr>
        <w:spacing w:before="100" w:beforeAutospacing="1" w:after="100" w:afterAutospacing="1"/>
      </w:pPr>
      <w:r>
        <w:t>2.9.4 Работникам общеобразовательных учреждений устанавливаются следующие виды компенсационных выплат:</w:t>
      </w:r>
    </w:p>
    <w:p w:rsidR="006A62E7" w:rsidRDefault="006A62E7" w:rsidP="006A62E7">
      <w:pPr>
        <w:spacing w:before="100" w:beforeAutospacing="1" w:after="100" w:afterAutospacing="1"/>
      </w:pPr>
      <w:r>
        <w:t>- выплаты работникам, занятым на тяжелых работах, работах с вредными и (или) опасными и иными особыми условиями труда – до 12 %;</w:t>
      </w:r>
    </w:p>
    <w:p w:rsidR="006A62E7" w:rsidRDefault="006A62E7" w:rsidP="006A62E7">
      <w:pPr>
        <w:spacing w:before="100" w:beforeAutospacing="1" w:after="100" w:afterAutospacing="1"/>
      </w:pPr>
      <w: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 до 35%;</w:t>
      </w:r>
    </w:p>
    <w:p w:rsidR="006A62E7" w:rsidRDefault="006A62E7" w:rsidP="006A62E7">
      <w:pPr>
        <w:spacing w:before="100" w:beforeAutospacing="1" w:after="100" w:afterAutospacing="1"/>
      </w:pPr>
      <w:r>
        <w:t>за выполнение работы, не входящей в перечень основных обязанностей:</w:t>
      </w:r>
    </w:p>
    <w:p w:rsidR="006A62E7" w:rsidRDefault="006A62E7" w:rsidP="006A62E7">
      <w:pPr>
        <w:spacing w:before="100" w:beforeAutospacing="1" w:after="100" w:afterAutospacing="1"/>
        <w:jc w:val="center"/>
      </w:pPr>
      <w:r>
        <w:t> </w:t>
      </w:r>
    </w:p>
    <w:tbl>
      <w:tblPr>
        <w:tblW w:w="4911" w:type="pct"/>
        <w:jc w:val="center"/>
        <w:tblInd w:w="-229" w:type="dxa"/>
        <w:tblCellMar>
          <w:left w:w="0" w:type="dxa"/>
          <w:right w:w="0" w:type="dxa"/>
        </w:tblCellMar>
        <w:tblLook w:val="04A0"/>
      </w:tblPr>
      <w:tblGrid>
        <w:gridCol w:w="7303"/>
        <w:gridCol w:w="1940"/>
      </w:tblGrid>
      <w:tr w:rsidR="006A62E7" w:rsidTr="00AD2EB2">
        <w:trPr>
          <w:cantSplit/>
          <w:jc w:val="center"/>
        </w:trPr>
        <w:tc>
          <w:tcPr>
            <w:tcW w:w="760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Перечень работ, не входящих в перечень</w:t>
            </w:r>
          </w:p>
          <w:p w:rsidR="006A62E7" w:rsidRDefault="006A62E7" w:rsidP="00AD2EB2">
            <w:pPr>
              <w:spacing w:before="100" w:beforeAutospacing="1" w:after="100" w:afterAutospacing="1"/>
              <w:jc w:val="center"/>
            </w:pPr>
            <w:r>
              <w:t>основных обязанностей</w:t>
            </w:r>
          </w:p>
        </w:tc>
        <w:tc>
          <w:tcPr>
            <w:tcW w:w="2002" w:type="dxa"/>
            <w:tcBorders>
              <w:top w:val="single" w:sz="8" w:space="0" w:color="auto"/>
              <w:left w:val="nil"/>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jc w:val="center"/>
            </w:pPr>
            <w:r>
              <w:t>Размер доплат</w:t>
            </w:r>
          </w:p>
          <w:p w:rsidR="006A62E7" w:rsidRDefault="006A62E7" w:rsidP="00AD2EB2">
            <w:pPr>
              <w:spacing w:before="100" w:beforeAutospacing="1" w:after="100" w:afterAutospacing="1"/>
              <w:jc w:val="center"/>
            </w:pPr>
            <w:proofErr w:type="gramStart"/>
            <w:r>
              <w:t>в</w:t>
            </w:r>
            <w:proofErr w:type="gramEnd"/>
            <w:r>
              <w:t xml:space="preserve"> % к</w:t>
            </w:r>
            <w:r>
              <w:rPr>
                <w:i/>
                <w:iCs/>
              </w:rPr>
              <w:t xml:space="preserve"> </w:t>
            </w:r>
            <w:r>
              <w:t>ставке (окладу)</w:t>
            </w:r>
          </w:p>
        </w:tc>
      </w:tr>
      <w:tr w:rsidR="006A62E7" w:rsidTr="00AD2EB2">
        <w:trPr>
          <w:cantSplit/>
          <w:jc w:val="center"/>
        </w:trPr>
        <w:tc>
          <w:tcPr>
            <w:tcW w:w="76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Классное руководство (руководство группой) учащихся:</w:t>
            </w:r>
          </w:p>
          <w:p w:rsidR="006A62E7" w:rsidRDefault="006A62E7" w:rsidP="00AD2EB2">
            <w:pPr>
              <w:spacing w:before="100" w:beforeAutospacing="1" w:after="100" w:afterAutospacing="1"/>
            </w:pPr>
            <w:r>
              <w:t>8-11-х классов</w:t>
            </w:r>
          </w:p>
        </w:tc>
        <w:tc>
          <w:tcPr>
            <w:tcW w:w="2002" w:type="dxa"/>
            <w:tcBorders>
              <w:top w:val="nil"/>
              <w:left w:val="nil"/>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 </w:t>
            </w:r>
          </w:p>
          <w:p w:rsidR="006A62E7" w:rsidRDefault="006A62E7" w:rsidP="00AD2EB2">
            <w:pPr>
              <w:spacing w:before="100" w:beforeAutospacing="1" w:after="100" w:afterAutospacing="1"/>
              <w:jc w:val="center"/>
            </w:pPr>
            <w:r>
              <w:t>20</w:t>
            </w:r>
          </w:p>
        </w:tc>
      </w:tr>
      <w:tr w:rsidR="006A62E7" w:rsidTr="00AD2EB2">
        <w:trPr>
          <w:cantSplit/>
          <w:jc w:val="center"/>
        </w:trPr>
        <w:tc>
          <w:tcPr>
            <w:tcW w:w="76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Проверка письменных работ:</w:t>
            </w:r>
          </w:p>
          <w:p w:rsidR="006A62E7" w:rsidRDefault="006A62E7" w:rsidP="00AD2EB2">
            <w:pPr>
              <w:spacing w:before="100" w:beforeAutospacing="1" w:after="100" w:afterAutospacing="1"/>
              <w:ind w:firstLine="343"/>
            </w:pPr>
            <w:r>
              <w:t>по русскому языку, литературе, родному языку</w:t>
            </w:r>
          </w:p>
          <w:p w:rsidR="006A62E7" w:rsidRDefault="006A62E7" w:rsidP="00AD2EB2">
            <w:pPr>
              <w:spacing w:before="100" w:beforeAutospacing="1" w:after="100" w:afterAutospacing="1"/>
              <w:ind w:firstLine="343"/>
            </w:pPr>
            <w:r>
              <w:t>по математике</w:t>
            </w:r>
          </w:p>
          <w:p w:rsidR="006A62E7" w:rsidRDefault="006A62E7" w:rsidP="00AD2EB2">
            <w:pPr>
              <w:spacing w:before="100" w:beforeAutospacing="1" w:after="100" w:afterAutospacing="1"/>
              <w:ind w:firstLine="343"/>
            </w:pPr>
            <w:proofErr w:type="gramStart"/>
            <w:r>
              <w:t xml:space="preserve">по иностранному языку, черчению, технической механике, биологии, химии, истории, географии, физики </w:t>
            </w:r>
            <w:proofErr w:type="gramEnd"/>
          </w:p>
        </w:tc>
        <w:tc>
          <w:tcPr>
            <w:tcW w:w="2002" w:type="dxa"/>
            <w:tcBorders>
              <w:top w:val="nil"/>
              <w:left w:val="nil"/>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jc w:val="center"/>
            </w:pPr>
            <w:r>
              <w:t> </w:t>
            </w:r>
          </w:p>
          <w:p w:rsidR="006A62E7" w:rsidRDefault="006A62E7" w:rsidP="00AD2EB2">
            <w:pPr>
              <w:spacing w:before="100" w:beforeAutospacing="1" w:after="100" w:afterAutospacing="1"/>
              <w:jc w:val="center"/>
            </w:pPr>
            <w:r>
              <w:t>15</w:t>
            </w:r>
          </w:p>
          <w:p w:rsidR="006A62E7" w:rsidRDefault="006A62E7" w:rsidP="00AD2EB2">
            <w:pPr>
              <w:spacing w:before="100" w:beforeAutospacing="1" w:after="100" w:afterAutospacing="1"/>
              <w:jc w:val="center"/>
            </w:pPr>
            <w:r>
              <w:t>10</w:t>
            </w:r>
          </w:p>
          <w:p w:rsidR="006A62E7" w:rsidRDefault="006A62E7" w:rsidP="00AD2EB2">
            <w:pPr>
              <w:spacing w:before="100" w:beforeAutospacing="1" w:after="100" w:afterAutospacing="1"/>
              <w:jc w:val="center"/>
            </w:pPr>
            <w:r>
              <w:t> </w:t>
            </w:r>
          </w:p>
          <w:p w:rsidR="006A62E7" w:rsidRDefault="006A62E7" w:rsidP="00AD2EB2">
            <w:pPr>
              <w:spacing w:before="100" w:beforeAutospacing="1" w:after="100" w:afterAutospacing="1"/>
              <w:jc w:val="center"/>
            </w:pPr>
            <w:r>
              <w:t>10</w:t>
            </w:r>
          </w:p>
        </w:tc>
      </w:tr>
      <w:tr w:rsidR="006A62E7" w:rsidTr="00AD2EB2">
        <w:trPr>
          <w:cantSplit/>
          <w:jc w:val="center"/>
        </w:trPr>
        <w:tc>
          <w:tcPr>
            <w:tcW w:w="76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ind w:firstLine="8"/>
            </w:pPr>
            <w:r>
              <w:lastRenderedPageBreak/>
              <w:t>Заведование учебными кабинетами (лабораториями) в школах и школах-интернатах всех типов и видов</w:t>
            </w:r>
          </w:p>
        </w:tc>
        <w:tc>
          <w:tcPr>
            <w:tcW w:w="2002" w:type="dxa"/>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 </w:t>
            </w:r>
          </w:p>
          <w:p w:rsidR="006A62E7" w:rsidRDefault="006A62E7" w:rsidP="00AD2EB2">
            <w:pPr>
              <w:spacing w:before="100" w:beforeAutospacing="1" w:after="100" w:afterAutospacing="1"/>
              <w:jc w:val="center"/>
            </w:pPr>
            <w:r>
              <w:t>до 10</w:t>
            </w:r>
          </w:p>
        </w:tc>
      </w:tr>
      <w:tr w:rsidR="006A62E7" w:rsidTr="00AD2EB2">
        <w:trPr>
          <w:cantSplit/>
          <w:jc w:val="center"/>
        </w:trPr>
        <w:tc>
          <w:tcPr>
            <w:tcW w:w="76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Заведование вечерним, заочным отделениями, отделением по специальности</w:t>
            </w:r>
          </w:p>
        </w:tc>
        <w:tc>
          <w:tcPr>
            <w:tcW w:w="2002" w:type="dxa"/>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 </w:t>
            </w:r>
          </w:p>
          <w:p w:rsidR="006A62E7" w:rsidRDefault="006A62E7" w:rsidP="00AD2EB2">
            <w:pPr>
              <w:spacing w:before="100" w:beforeAutospacing="1" w:after="100" w:afterAutospacing="1"/>
              <w:jc w:val="center"/>
            </w:pPr>
            <w:r>
              <w:t>до 20</w:t>
            </w:r>
          </w:p>
        </w:tc>
      </w:tr>
      <w:tr w:rsidR="006A62E7" w:rsidTr="00AD2EB2">
        <w:trPr>
          <w:cantSplit/>
          <w:jc w:val="center"/>
        </w:trPr>
        <w:tc>
          <w:tcPr>
            <w:tcW w:w="76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 xml:space="preserve">Обслуживание вычислительной техники </w:t>
            </w:r>
          </w:p>
          <w:p w:rsidR="006A62E7" w:rsidRDefault="006A62E7" w:rsidP="00AD2EB2">
            <w:pPr>
              <w:spacing w:before="100" w:beforeAutospacing="1" w:after="100" w:afterAutospacing="1"/>
            </w:pPr>
            <w:r>
              <w:t>(за каждый работающий компьютер, но не более 13)</w:t>
            </w:r>
          </w:p>
        </w:tc>
        <w:tc>
          <w:tcPr>
            <w:tcW w:w="2002" w:type="dxa"/>
            <w:tcBorders>
              <w:top w:val="nil"/>
              <w:left w:val="nil"/>
              <w:bottom w:val="single" w:sz="8" w:space="0" w:color="auto"/>
              <w:right w:val="single" w:sz="8" w:space="0" w:color="auto"/>
            </w:tcBorders>
            <w:tcMar>
              <w:top w:w="0" w:type="dxa"/>
              <w:left w:w="28" w:type="dxa"/>
              <w:bottom w:w="0" w:type="dxa"/>
              <w:right w:w="28" w:type="dxa"/>
            </w:tcMar>
            <w:vAlign w:val="center"/>
          </w:tcPr>
          <w:p w:rsidR="006A62E7" w:rsidRDefault="006A62E7" w:rsidP="00AD2EB2">
            <w:pPr>
              <w:spacing w:before="100" w:beforeAutospacing="1" w:after="100" w:afterAutospacing="1"/>
              <w:jc w:val="center"/>
            </w:pPr>
            <w:r>
              <w:t> </w:t>
            </w:r>
          </w:p>
          <w:p w:rsidR="006A62E7" w:rsidRDefault="006A62E7" w:rsidP="00AD2EB2">
            <w:pPr>
              <w:spacing w:before="100" w:beforeAutospacing="1" w:after="100" w:afterAutospacing="1"/>
              <w:jc w:val="center"/>
            </w:pPr>
            <w:r>
              <w:t>2</w:t>
            </w:r>
          </w:p>
        </w:tc>
      </w:tr>
      <w:tr w:rsidR="006A62E7" w:rsidTr="00AD2EB2">
        <w:trPr>
          <w:cantSplit/>
          <w:jc w:val="center"/>
        </w:trPr>
        <w:tc>
          <w:tcPr>
            <w:tcW w:w="76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pStyle w:val="a6"/>
            </w:pPr>
            <w:r>
              <w:t>Учителям, преподавателям за исполнение обязанностей      мастера учебных мастерских:</w:t>
            </w:r>
          </w:p>
          <w:p w:rsidR="006A62E7" w:rsidRDefault="006A62E7" w:rsidP="00AD2EB2">
            <w:pPr>
              <w:spacing w:before="100" w:beforeAutospacing="1" w:after="100" w:afterAutospacing="1"/>
              <w:ind w:firstLine="343"/>
            </w:pPr>
            <w:r>
              <w:t>заведование учебными мастерскими</w:t>
            </w:r>
          </w:p>
          <w:p w:rsidR="006A62E7" w:rsidRDefault="006A62E7" w:rsidP="00AD2EB2">
            <w:pPr>
              <w:spacing w:before="100" w:beforeAutospacing="1" w:after="100" w:afterAutospacing="1"/>
            </w:pPr>
            <w:r>
              <w:t> </w:t>
            </w:r>
          </w:p>
        </w:tc>
        <w:tc>
          <w:tcPr>
            <w:tcW w:w="2002" w:type="dxa"/>
            <w:tcBorders>
              <w:top w:val="nil"/>
              <w:left w:val="nil"/>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jc w:val="center"/>
            </w:pPr>
            <w:r>
              <w:t> </w:t>
            </w:r>
          </w:p>
          <w:p w:rsidR="006A62E7" w:rsidRDefault="006A62E7" w:rsidP="00AD2EB2">
            <w:pPr>
              <w:spacing w:before="100" w:beforeAutospacing="1" w:after="100" w:afterAutospacing="1"/>
              <w:jc w:val="center"/>
            </w:pPr>
            <w:r>
              <w:t> </w:t>
            </w:r>
          </w:p>
          <w:p w:rsidR="006A62E7" w:rsidRDefault="006A62E7" w:rsidP="00AD2EB2">
            <w:pPr>
              <w:spacing w:before="100" w:beforeAutospacing="1" w:after="100" w:afterAutospacing="1"/>
            </w:pPr>
            <w:r>
              <w:t> </w:t>
            </w:r>
          </w:p>
          <w:p w:rsidR="006A62E7" w:rsidRDefault="006A62E7" w:rsidP="00AD2EB2">
            <w:pPr>
              <w:spacing w:before="100" w:beforeAutospacing="1" w:after="100" w:afterAutospacing="1"/>
            </w:pPr>
            <w:r>
              <w:t>          до 20</w:t>
            </w:r>
          </w:p>
          <w:p w:rsidR="006A62E7" w:rsidRDefault="006A62E7" w:rsidP="00AD2EB2">
            <w:pPr>
              <w:spacing w:before="100" w:beforeAutospacing="1" w:after="100" w:afterAutospacing="1"/>
            </w:pPr>
            <w:r>
              <w:t> </w:t>
            </w:r>
          </w:p>
        </w:tc>
      </w:tr>
      <w:tr w:rsidR="006A62E7" w:rsidTr="00AD2EB2">
        <w:trPr>
          <w:cantSplit/>
          <w:jc w:val="center"/>
        </w:trPr>
        <w:tc>
          <w:tcPr>
            <w:tcW w:w="76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 xml:space="preserve">Заведование учебно-консультационными пунктами </w:t>
            </w:r>
          </w:p>
        </w:tc>
        <w:tc>
          <w:tcPr>
            <w:tcW w:w="2002" w:type="dxa"/>
            <w:tcBorders>
              <w:top w:val="nil"/>
              <w:left w:val="nil"/>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          до 10</w:t>
            </w:r>
          </w:p>
        </w:tc>
      </w:tr>
      <w:tr w:rsidR="006A62E7" w:rsidTr="00AD2EB2">
        <w:trPr>
          <w:cantSplit/>
          <w:jc w:val="center"/>
        </w:trPr>
        <w:tc>
          <w:tcPr>
            <w:tcW w:w="76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 xml:space="preserve">Работа с библиотечным фондом учебников (при отсутствии ставки библиотекаря), за работу с архивом </w:t>
            </w:r>
          </w:p>
        </w:tc>
        <w:tc>
          <w:tcPr>
            <w:tcW w:w="2002" w:type="dxa"/>
            <w:tcBorders>
              <w:top w:val="nil"/>
              <w:left w:val="nil"/>
              <w:bottom w:val="single" w:sz="8" w:space="0" w:color="auto"/>
              <w:right w:val="single" w:sz="8" w:space="0" w:color="auto"/>
            </w:tcBorders>
            <w:tcMar>
              <w:top w:w="0" w:type="dxa"/>
              <w:left w:w="28" w:type="dxa"/>
              <w:bottom w:w="0" w:type="dxa"/>
              <w:right w:w="28" w:type="dxa"/>
            </w:tcMar>
            <w:vAlign w:val="bottom"/>
          </w:tcPr>
          <w:p w:rsidR="006A62E7" w:rsidRDefault="006A62E7" w:rsidP="00AD2EB2">
            <w:pPr>
              <w:spacing w:before="100" w:beforeAutospacing="1" w:after="100" w:afterAutospacing="1"/>
              <w:jc w:val="center"/>
            </w:pPr>
            <w:r>
              <w:t>до 10</w:t>
            </w:r>
          </w:p>
        </w:tc>
      </w:tr>
      <w:tr w:rsidR="006A62E7" w:rsidTr="00AD2EB2">
        <w:trPr>
          <w:cantSplit/>
          <w:jc w:val="center"/>
        </w:trPr>
        <w:tc>
          <w:tcPr>
            <w:tcW w:w="76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За руководство городским методическим объединением</w:t>
            </w:r>
          </w:p>
        </w:tc>
        <w:tc>
          <w:tcPr>
            <w:tcW w:w="2002" w:type="dxa"/>
            <w:tcBorders>
              <w:top w:val="nil"/>
              <w:left w:val="nil"/>
              <w:bottom w:val="single" w:sz="8" w:space="0" w:color="auto"/>
              <w:right w:val="single" w:sz="8" w:space="0" w:color="auto"/>
            </w:tcBorders>
            <w:tcMar>
              <w:top w:w="0" w:type="dxa"/>
              <w:left w:w="28" w:type="dxa"/>
              <w:bottom w:w="0" w:type="dxa"/>
              <w:right w:w="28" w:type="dxa"/>
            </w:tcMar>
            <w:vAlign w:val="bottom"/>
          </w:tcPr>
          <w:p w:rsidR="006A62E7" w:rsidRDefault="006A62E7" w:rsidP="00AD2EB2">
            <w:pPr>
              <w:spacing w:before="100" w:beforeAutospacing="1" w:after="100" w:afterAutospacing="1"/>
              <w:jc w:val="center"/>
            </w:pPr>
            <w:r>
              <w:t>15</w:t>
            </w:r>
          </w:p>
        </w:tc>
      </w:tr>
      <w:tr w:rsidR="006A62E7" w:rsidTr="00AD2EB2">
        <w:trPr>
          <w:cantSplit/>
          <w:jc w:val="center"/>
        </w:trPr>
        <w:tc>
          <w:tcPr>
            <w:tcW w:w="76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За внеклассную работу по физическому воспитанию</w:t>
            </w:r>
          </w:p>
        </w:tc>
        <w:tc>
          <w:tcPr>
            <w:tcW w:w="2002" w:type="dxa"/>
            <w:tcBorders>
              <w:top w:val="nil"/>
              <w:left w:val="nil"/>
              <w:bottom w:val="single" w:sz="8" w:space="0" w:color="auto"/>
              <w:right w:val="single" w:sz="8" w:space="0" w:color="auto"/>
            </w:tcBorders>
            <w:tcMar>
              <w:top w:w="0" w:type="dxa"/>
              <w:left w:w="28" w:type="dxa"/>
              <w:bottom w:w="0" w:type="dxa"/>
              <w:right w:w="28" w:type="dxa"/>
            </w:tcMar>
            <w:vAlign w:val="bottom"/>
          </w:tcPr>
          <w:p w:rsidR="006A62E7" w:rsidRDefault="006A62E7" w:rsidP="00AD2EB2">
            <w:pPr>
              <w:spacing w:before="100" w:beforeAutospacing="1" w:after="100" w:afterAutospacing="1"/>
              <w:jc w:val="center"/>
            </w:pPr>
            <w:r>
              <w:t> до 50</w:t>
            </w:r>
          </w:p>
        </w:tc>
      </w:tr>
      <w:tr w:rsidR="006A62E7" w:rsidTr="00AD2EB2">
        <w:trPr>
          <w:cantSplit/>
          <w:jc w:val="center"/>
        </w:trPr>
        <w:tc>
          <w:tcPr>
            <w:tcW w:w="76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Учителям и преподавателям национального языка и литературы общеобразовательных учреждений с русским языком обучения</w:t>
            </w:r>
          </w:p>
        </w:tc>
        <w:tc>
          <w:tcPr>
            <w:tcW w:w="2002" w:type="dxa"/>
            <w:tcBorders>
              <w:top w:val="nil"/>
              <w:left w:val="nil"/>
              <w:bottom w:val="single" w:sz="8" w:space="0" w:color="auto"/>
              <w:right w:val="single" w:sz="8" w:space="0" w:color="auto"/>
            </w:tcBorders>
            <w:tcMar>
              <w:top w:w="0" w:type="dxa"/>
              <w:left w:w="28" w:type="dxa"/>
              <w:bottom w:w="0" w:type="dxa"/>
              <w:right w:w="28" w:type="dxa"/>
            </w:tcMar>
            <w:vAlign w:val="bottom"/>
          </w:tcPr>
          <w:p w:rsidR="006A62E7" w:rsidRDefault="006A62E7" w:rsidP="00AD2EB2">
            <w:pPr>
              <w:spacing w:before="100" w:beforeAutospacing="1" w:after="100" w:afterAutospacing="1"/>
              <w:jc w:val="center"/>
            </w:pPr>
            <w:r>
              <w:t>15</w:t>
            </w:r>
          </w:p>
        </w:tc>
      </w:tr>
      <w:tr w:rsidR="006A62E7" w:rsidTr="00AD2EB2">
        <w:trPr>
          <w:cantSplit/>
          <w:jc w:val="center"/>
        </w:trPr>
        <w:tc>
          <w:tcPr>
            <w:tcW w:w="76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За организацию питания учащихся в школе</w:t>
            </w:r>
          </w:p>
        </w:tc>
        <w:tc>
          <w:tcPr>
            <w:tcW w:w="2002" w:type="dxa"/>
            <w:tcBorders>
              <w:top w:val="nil"/>
              <w:left w:val="nil"/>
              <w:bottom w:val="single" w:sz="8" w:space="0" w:color="auto"/>
              <w:right w:val="single" w:sz="8" w:space="0" w:color="auto"/>
            </w:tcBorders>
            <w:tcMar>
              <w:top w:w="0" w:type="dxa"/>
              <w:left w:w="28" w:type="dxa"/>
              <w:bottom w:w="0" w:type="dxa"/>
              <w:right w:w="28" w:type="dxa"/>
            </w:tcMar>
            <w:vAlign w:val="bottom"/>
          </w:tcPr>
          <w:p w:rsidR="006A62E7" w:rsidRDefault="006A62E7" w:rsidP="00AD2EB2">
            <w:pPr>
              <w:spacing w:before="100" w:beforeAutospacing="1" w:after="100" w:afterAutospacing="1"/>
              <w:jc w:val="center"/>
            </w:pPr>
            <w:r>
              <w:t>10</w:t>
            </w:r>
          </w:p>
        </w:tc>
      </w:tr>
      <w:tr w:rsidR="006A62E7" w:rsidTr="00AD2EB2">
        <w:trPr>
          <w:cantSplit/>
          <w:jc w:val="center"/>
        </w:trPr>
        <w:tc>
          <w:tcPr>
            <w:tcW w:w="76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Директору и его заместителю за две смены</w:t>
            </w:r>
          </w:p>
        </w:tc>
        <w:tc>
          <w:tcPr>
            <w:tcW w:w="2002" w:type="dxa"/>
            <w:tcBorders>
              <w:top w:val="nil"/>
              <w:left w:val="nil"/>
              <w:bottom w:val="single" w:sz="8" w:space="0" w:color="auto"/>
              <w:right w:val="single" w:sz="8" w:space="0" w:color="auto"/>
            </w:tcBorders>
            <w:tcMar>
              <w:top w:w="0" w:type="dxa"/>
              <w:left w:w="28" w:type="dxa"/>
              <w:bottom w:w="0" w:type="dxa"/>
              <w:right w:w="28" w:type="dxa"/>
            </w:tcMar>
            <w:vAlign w:val="bottom"/>
          </w:tcPr>
          <w:p w:rsidR="006A62E7" w:rsidRDefault="006A62E7" w:rsidP="00AD2EB2">
            <w:pPr>
              <w:spacing w:before="100" w:beforeAutospacing="1" w:after="100" w:afterAutospacing="1"/>
              <w:jc w:val="center"/>
            </w:pPr>
            <w:r>
              <w:t>10</w:t>
            </w:r>
          </w:p>
        </w:tc>
      </w:tr>
      <w:tr w:rsidR="006A62E7" w:rsidTr="00AD2EB2">
        <w:trPr>
          <w:cantSplit/>
          <w:jc w:val="center"/>
        </w:trPr>
        <w:tc>
          <w:tcPr>
            <w:tcW w:w="76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Директору и его заместителю за функционирование на базе общеобразовательного учреждения групп УПК</w:t>
            </w:r>
          </w:p>
        </w:tc>
        <w:tc>
          <w:tcPr>
            <w:tcW w:w="2002" w:type="dxa"/>
            <w:tcBorders>
              <w:top w:val="nil"/>
              <w:left w:val="nil"/>
              <w:bottom w:val="single" w:sz="8" w:space="0" w:color="auto"/>
              <w:right w:val="single" w:sz="8" w:space="0" w:color="auto"/>
            </w:tcBorders>
            <w:tcMar>
              <w:top w:w="0" w:type="dxa"/>
              <w:left w:w="28" w:type="dxa"/>
              <w:bottom w:w="0" w:type="dxa"/>
              <w:right w:w="28" w:type="dxa"/>
            </w:tcMar>
            <w:vAlign w:val="bottom"/>
          </w:tcPr>
          <w:p w:rsidR="006A62E7" w:rsidRDefault="006A62E7" w:rsidP="00AD2EB2">
            <w:pPr>
              <w:spacing w:before="100" w:beforeAutospacing="1" w:after="100" w:afterAutospacing="1"/>
              <w:jc w:val="center"/>
            </w:pPr>
            <w:r>
              <w:t>15</w:t>
            </w:r>
          </w:p>
        </w:tc>
      </w:tr>
      <w:tr w:rsidR="006A62E7" w:rsidTr="00AD2EB2">
        <w:trPr>
          <w:cantSplit/>
          <w:jc w:val="center"/>
        </w:trPr>
        <w:tc>
          <w:tcPr>
            <w:tcW w:w="76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За организацию работы по повышению квалификации в области охраны труда</w:t>
            </w:r>
          </w:p>
        </w:tc>
        <w:tc>
          <w:tcPr>
            <w:tcW w:w="2002" w:type="dxa"/>
            <w:tcBorders>
              <w:top w:val="nil"/>
              <w:left w:val="nil"/>
              <w:bottom w:val="single" w:sz="8" w:space="0" w:color="auto"/>
              <w:right w:val="single" w:sz="8" w:space="0" w:color="auto"/>
            </w:tcBorders>
            <w:tcMar>
              <w:top w:w="0" w:type="dxa"/>
              <w:left w:w="28" w:type="dxa"/>
              <w:bottom w:w="0" w:type="dxa"/>
              <w:right w:w="28" w:type="dxa"/>
            </w:tcMar>
            <w:vAlign w:val="bottom"/>
          </w:tcPr>
          <w:p w:rsidR="006A62E7" w:rsidRDefault="006A62E7" w:rsidP="00AD2EB2">
            <w:pPr>
              <w:spacing w:before="100" w:beforeAutospacing="1" w:after="100" w:afterAutospacing="1"/>
              <w:jc w:val="center"/>
            </w:pPr>
            <w:r>
              <w:t>10</w:t>
            </w:r>
          </w:p>
        </w:tc>
      </w:tr>
      <w:tr w:rsidR="006A62E7" w:rsidTr="00AD2EB2">
        <w:trPr>
          <w:cantSplit/>
          <w:jc w:val="center"/>
        </w:trPr>
        <w:tc>
          <w:tcPr>
            <w:tcW w:w="76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За организацию работы по повышению квалификации в области правовых знаний</w:t>
            </w:r>
          </w:p>
        </w:tc>
        <w:tc>
          <w:tcPr>
            <w:tcW w:w="2002" w:type="dxa"/>
            <w:tcBorders>
              <w:top w:val="nil"/>
              <w:left w:val="nil"/>
              <w:bottom w:val="single" w:sz="8" w:space="0" w:color="auto"/>
              <w:right w:val="single" w:sz="8" w:space="0" w:color="auto"/>
            </w:tcBorders>
            <w:tcMar>
              <w:top w:w="0" w:type="dxa"/>
              <w:left w:w="28" w:type="dxa"/>
              <w:bottom w:w="0" w:type="dxa"/>
              <w:right w:w="28" w:type="dxa"/>
            </w:tcMar>
            <w:vAlign w:val="bottom"/>
          </w:tcPr>
          <w:p w:rsidR="006A62E7" w:rsidRDefault="006A62E7" w:rsidP="00AD2EB2">
            <w:pPr>
              <w:spacing w:before="100" w:beforeAutospacing="1" w:after="100" w:afterAutospacing="1"/>
              <w:jc w:val="center"/>
            </w:pPr>
            <w:r>
              <w:t>15</w:t>
            </w:r>
          </w:p>
        </w:tc>
      </w:tr>
      <w:tr w:rsidR="006A62E7" w:rsidTr="00AD2EB2">
        <w:trPr>
          <w:cantSplit/>
          <w:jc w:val="center"/>
        </w:trPr>
        <w:tc>
          <w:tcPr>
            <w:tcW w:w="76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За эксперимент в общеобразовательных учреждениях</w:t>
            </w:r>
          </w:p>
        </w:tc>
        <w:tc>
          <w:tcPr>
            <w:tcW w:w="2002" w:type="dxa"/>
            <w:tcBorders>
              <w:top w:val="nil"/>
              <w:left w:val="nil"/>
              <w:bottom w:val="single" w:sz="8" w:space="0" w:color="auto"/>
              <w:right w:val="single" w:sz="8" w:space="0" w:color="auto"/>
            </w:tcBorders>
            <w:tcMar>
              <w:top w:w="0" w:type="dxa"/>
              <w:left w:w="28" w:type="dxa"/>
              <w:bottom w:w="0" w:type="dxa"/>
              <w:right w:w="28" w:type="dxa"/>
            </w:tcMar>
            <w:vAlign w:val="bottom"/>
          </w:tcPr>
          <w:p w:rsidR="006A62E7" w:rsidRDefault="006A62E7" w:rsidP="00AD2EB2">
            <w:pPr>
              <w:spacing w:before="100" w:beforeAutospacing="1" w:after="100" w:afterAutospacing="1"/>
              <w:jc w:val="center"/>
            </w:pPr>
            <w:r>
              <w:t>до 30</w:t>
            </w:r>
          </w:p>
        </w:tc>
      </w:tr>
      <w:tr w:rsidR="006A62E7" w:rsidTr="00AD2EB2">
        <w:trPr>
          <w:cantSplit/>
          <w:jc w:val="center"/>
        </w:trPr>
        <w:tc>
          <w:tcPr>
            <w:tcW w:w="76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За ведение документации (по страхованию детей работников, оформление больничных листков, пенсионной документации и т.д.)</w:t>
            </w:r>
          </w:p>
        </w:tc>
        <w:tc>
          <w:tcPr>
            <w:tcW w:w="2002" w:type="dxa"/>
            <w:tcBorders>
              <w:top w:val="nil"/>
              <w:left w:val="nil"/>
              <w:bottom w:val="single" w:sz="8" w:space="0" w:color="auto"/>
              <w:right w:val="single" w:sz="8" w:space="0" w:color="auto"/>
            </w:tcBorders>
            <w:tcMar>
              <w:top w:w="0" w:type="dxa"/>
              <w:left w:w="28" w:type="dxa"/>
              <w:bottom w:w="0" w:type="dxa"/>
              <w:right w:w="28" w:type="dxa"/>
            </w:tcMar>
            <w:vAlign w:val="bottom"/>
          </w:tcPr>
          <w:p w:rsidR="006A62E7" w:rsidRDefault="006A62E7" w:rsidP="00AD2EB2">
            <w:pPr>
              <w:spacing w:before="100" w:beforeAutospacing="1" w:after="100" w:afterAutospacing="1"/>
              <w:jc w:val="center"/>
            </w:pPr>
            <w:r>
              <w:t>30</w:t>
            </w:r>
          </w:p>
        </w:tc>
      </w:tr>
      <w:tr w:rsidR="006A62E7" w:rsidTr="00AD2EB2">
        <w:trPr>
          <w:cantSplit/>
          <w:jc w:val="center"/>
        </w:trPr>
        <w:tc>
          <w:tcPr>
            <w:tcW w:w="760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6A62E7" w:rsidRDefault="006A62E7" w:rsidP="00AD2EB2">
            <w:pPr>
              <w:spacing w:before="100" w:beforeAutospacing="1" w:after="100" w:afterAutospacing="1"/>
            </w:pPr>
            <w:r>
              <w:t>За выполнение обязанностей кассира (доставка и выдача заработной платы)</w:t>
            </w:r>
          </w:p>
        </w:tc>
        <w:tc>
          <w:tcPr>
            <w:tcW w:w="2002" w:type="dxa"/>
            <w:tcBorders>
              <w:top w:val="nil"/>
              <w:left w:val="nil"/>
              <w:bottom w:val="single" w:sz="8" w:space="0" w:color="auto"/>
              <w:right w:val="single" w:sz="8" w:space="0" w:color="auto"/>
            </w:tcBorders>
            <w:tcMar>
              <w:top w:w="0" w:type="dxa"/>
              <w:left w:w="28" w:type="dxa"/>
              <w:bottom w:w="0" w:type="dxa"/>
              <w:right w:w="28" w:type="dxa"/>
            </w:tcMar>
            <w:vAlign w:val="bottom"/>
          </w:tcPr>
          <w:p w:rsidR="006A62E7" w:rsidRDefault="006A62E7" w:rsidP="00AD2EB2">
            <w:pPr>
              <w:spacing w:before="100" w:beforeAutospacing="1" w:after="100" w:afterAutospacing="1"/>
              <w:jc w:val="center"/>
            </w:pPr>
            <w:r>
              <w:t>20</w:t>
            </w:r>
          </w:p>
        </w:tc>
      </w:tr>
    </w:tbl>
    <w:p w:rsidR="006A62E7" w:rsidRDefault="006A62E7" w:rsidP="006A62E7">
      <w:pPr>
        <w:spacing w:before="100" w:beforeAutospacing="1" w:after="100" w:afterAutospacing="1"/>
      </w:pPr>
      <w:r>
        <w:rPr>
          <w:u w:val="single"/>
        </w:rPr>
        <w:t>Примечание:</w:t>
      </w:r>
    </w:p>
    <w:p w:rsidR="006A62E7" w:rsidRDefault="006A62E7" w:rsidP="006A62E7">
      <w:pPr>
        <w:spacing w:before="100" w:beforeAutospacing="1" w:after="100" w:afterAutospacing="1"/>
      </w:pPr>
      <w:r>
        <w:t xml:space="preserve">Доплаты за классное руководство, проверку тетрадей устанавливаются в размере, предусмотренном настоящей таблицей, в классе (учебной группе) с наполняемостью не менее 15 человек. За классное руководство и проверку тетрадей в классах с наполняемостью менее 15 человек  доплата в размере 50 процентов от размера, предусмотренного в настоящей таблице. </w:t>
      </w:r>
    </w:p>
    <w:p w:rsidR="006A62E7" w:rsidRDefault="006A62E7" w:rsidP="006A62E7">
      <w:pPr>
        <w:spacing w:before="100" w:beforeAutospacing="1" w:after="100" w:afterAutospacing="1"/>
      </w:pPr>
      <w:r>
        <w:t>2.9.5. Конкретные размеры выплат компенсационного характера не могут быть ниже предусмотренных трудовым законодательством и иными нормативными правовыми актами, содержащими нормы трудового права.</w:t>
      </w:r>
    </w:p>
    <w:p w:rsidR="006A62E7" w:rsidRDefault="006A62E7" w:rsidP="006A62E7">
      <w:pPr>
        <w:spacing w:before="100" w:beforeAutospacing="1" w:after="100" w:afterAutospacing="1"/>
      </w:pPr>
      <w:r>
        <w:t>2.9.6. Руководители учреждений проводят аттестацию рабочих мест по условиям труда в порядке, установленным трудовым законодательством.</w:t>
      </w:r>
    </w:p>
    <w:p w:rsidR="006A62E7" w:rsidRDefault="006A62E7" w:rsidP="006A62E7">
      <w:pPr>
        <w:spacing w:before="100" w:beforeAutospacing="1" w:after="100" w:afterAutospacing="1"/>
      </w:pPr>
      <w:r>
        <w:lastRenderedPageBreak/>
        <w:t>2.9.7. Размеры и условия осуществления выплат компенсационного характера конкретизируются в трудовых договорах работников учреждений.</w:t>
      </w:r>
    </w:p>
    <w:p w:rsidR="006A62E7" w:rsidRDefault="006A62E7" w:rsidP="006A62E7">
      <w:pPr>
        <w:spacing w:before="100" w:beforeAutospacing="1" w:after="100" w:afterAutospacing="1"/>
      </w:pPr>
      <w:r>
        <w:t>2.9.8. Выплаты компенсационного характера могут уменьшаться в следующих случаях:</w:t>
      </w:r>
    </w:p>
    <w:p w:rsidR="006A62E7" w:rsidRDefault="006A62E7" w:rsidP="006A62E7">
      <w:pPr>
        <w:spacing w:before="100" w:beforeAutospacing="1" w:after="100" w:afterAutospacing="1"/>
      </w:pPr>
      <w:r>
        <w:t>          - снижения качества выполняемой работы;</w:t>
      </w:r>
    </w:p>
    <w:p w:rsidR="006A62E7" w:rsidRDefault="006A62E7" w:rsidP="006A62E7">
      <w:pPr>
        <w:spacing w:before="100" w:beforeAutospacing="1" w:after="100" w:afterAutospacing="1"/>
      </w:pPr>
      <w:r>
        <w:t>          - Нарушения трудовой дисциплины (опоздания, не качественное выполнение должностных обязанностей и приказов по лицею);</w:t>
      </w:r>
    </w:p>
    <w:p w:rsidR="006A62E7" w:rsidRDefault="006A62E7" w:rsidP="006A62E7">
      <w:pPr>
        <w:spacing w:before="100" w:beforeAutospacing="1" w:after="100" w:afterAutospacing="1"/>
      </w:pPr>
      <w:r>
        <w:t>          - нарушение Правил внутреннего трудового распорядка;</w:t>
      </w:r>
    </w:p>
    <w:p w:rsidR="006A62E7" w:rsidRDefault="006A62E7" w:rsidP="006A62E7">
      <w:pPr>
        <w:spacing w:before="100" w:beforeAutospacing="1" w:after="100" w:afterAutospacing="1"/>
      </w:pPr>
      <w:r>
        <w:t xml:space="preserve">          - жалобы со стороны родителей (законных представителей) </w:t>
      </w:r>
    </w:p>
    <w:p w:rsidR="006A62E7" w:rsidRDefault="006A62E7" w:rsidP="006A62E7">
      <w:pPr>
        <w:spacing w:before="100" w:beforeAutospacing="1" w:after="100" w:afterAutospacing="1"/>
      </w:pPr>
      <w:r>
        <w:t xml:space="preserve">           </w:t>
      </w:r>
    </w:p>
    <w:p w:rsidR="006A62E7" w:rsidRDefault="006A62E7" w:rsidP="006A62E7">
      <w:pPr>
        <w:spacing w:before="100" w:beforeAutospacing="1" w:after="100" w:afterAutospacing="1"/>
        <w:jc w:val="center"/>
      </w:pPr>
      <w:r>
        <w:rPr>
          <w:b/>
          <w:bCs/>
        </w:rPr>
        <w:t>2.10. Выплаты стимулирующего характера</w:t>
      </w:r>
    </w:p>
    <w:p w:rsidR="006A62E7" w:rsidRDefault="006A62E7" w:rsidP="006A62E7">
      <w:pPr>
        <w:spacing w:before="100" w:beforeAutospacing="1" w:after="100" w:afterAutospacing="1"/>
        <w:jc w:val="center"/>
      </w:pPr>
      <w:r>
        <w:t> </w:t>
      </w:r>
    </w:p>
    <w:p w:rsidR="006A62E7" w:rsidRDefault="006A62E7" w:rsidP="006A62E7">
      <w:pPr>
        <w:spacing w:before="100" w:beforeAutospacing="1" w:after="100" w:afterAutospacing="1"/>
      </w:pPr>
      <w:r>
        <w:t>2.10.1. Выплаты стимулирующего характера направлены на стимулирование работника учреждения к качественному результату труда, а также поощрение за выполненную работу. Виды и порядок стимулирующих выплат устанавливаются постановлением  администрации МО «Акушинский район»</w:t>
      </w:r>
    </w:p>
    <w:p w:rsidR="006A62E7" w:rsidRDefault="006A62E7" w:rsidP="006A62E7">
      <w:pPr>
        <w:spacing w:before="100" w:beforeAutospacing="1" w:after="100" w:afterAutospacing="1"/>
      </w:pPr>
      <w:r>
        <w:t>2.10.2. В учреждении устанавливаются следующие виды выплат стимулирующего характера:</w:t>
      </w:r>
    </w:p>
    <w:p w:rsidR="006A62E7" w:rsidRDefault="006A62E7" w:rsidP="006A62E7">
      <w:pPr>
        <w:spacing w:before="100" w:beforeAutospacing="1" w:after="100" w:afterAutospacing="1"/>
      </w:pPr>
      <w:r>
        <w:t>выплаты за интенсивность и высокие результаты работы;</w:t>
      </w:r>
    </w:p>
    <w:p w:rsidR="006A62E7" w:rsidRDefault="006A62E7" w:rsidP="006A62E7">
      <w:pPr>
        <w:spacing w:before="100" w:beforeAutospacing="1" w:after="100" w:afterAutospacing="1"/>
      </w:pPr>
      <w:r>
        <w:t>выплаты за образцовое качество выполняемых работ;</w:t>
      </w:r>
    </w:p>
    <w:p w:rsidR="006A62E7" w:rsidRDefault="006A62E7" w:rsidP="006A62E7">
      <w:pPr>
        <w:spacing w:before="100" w:beforeAutospacing="1" w:after="100" w:afterAutospacing="1" w:line="300" w:lineRule="atLeast"/>
      </w:pPr>
      <w:r>
        <w:t>выплаты за стаж непрерывной работы, за выслугу лет;</w:t>
      </w:r>
    </w:p>
    <w:p w:rsidR="006A62E7" w:rsidRDefault="006A62E7" w:rsidP="006A62E7">
      <w:pPr>
        <w:spacing w:before="100" w:beforeAutospacing="1" w:after="100" w:afterAutospacing="1"/>
      </w:pPr>
      <w:r>
        <w:t xml:space="preserve">премиальные выплаты по итогам работы. </w:t>
      </w:r>
    </w:p>
    <w:p w:rsidR="006A62E7" w:rsidRDefault="006A62E7" w:rsidP="006A62E7">
      <w:pPr>
        <w:spacing w:before="100" w:beforeAutospacing="1" w:after="100" w:afterAutospacing="1"/>
      </w:pPr>
      <w:r>
        <w:t>2.10.3. Выплаты стимулирующего характера устанавливаются к минимальным окладам (ставкам) заработной платы работников по соответствующим квалификационным уровням профессиональных квалификационных гру</w:t>
      </w:r>
      <w:proofErr w:type="gramStart"/>
      <w:r>
        <w:t>пп в пр</w:t>
      </w:r>
      <w:proofErr w:type="gramEnd"/>
      <w:r>
        <w:t>оцентах, без учета повышающих коэффициентов или в абсолютных размерах, если иное не установлено законами Российской Федерации и Республики Дагестан.</w:t>
      </w:r>
    </w:p>
    <w:p w:rsidR="006A62E7" w:rsidRDefault="006A62E7" w:rsidP="006A62E7">
      <w:pPr>
        <w:spacing w:before="100" w:beforeAutospacing="1" w:after="100" w:afterAutospacing="1"/>
      </w:pPr>
      <w:r>
        <w:t>2.10.4. Учреждением  предусматриваются средства для формирования фонда стимулирующих выплат в размере до 30 процентов фонда оплаты труда образовательного учреждения. Экономия по фонду заработной платы учреждения по итогам квартала, года направляется на увеличение фонда стимулирующих выплат учреждения. Кроме того, на пополнение фонда стимулирующих выплат могут быть направлены средства от предпринимательской и иной приносящей  доход  деятельности  учреждения.</w:t>
      </w:r>
    </w:p>
    <w:p w:rsidR="006A62E7" w:rsidRDefault="006A62E7" w:rsidP="006A62E7">
      <w:pPr>
        <w:spacing w:before="100" w:beforeAutospacing="1" w:after="100" w:afterAutospacing="1"/>
      </w:pPr>
      <w:r>
        <w:t>2.10.5. Конкретные размеры, порядок и условия установления стимулирующих выплат и премирования работников определяется локальным актом учреждения, утверждаемого руководителем учреждения  с учетом мнения органа первичной профсоюзной организации или иного представительного органа работников.</w:t>
      </w:r>
    </w:p>
    <w:p w:rsidR="006A62E7" w:rsidRDefault="006A62E7" w:rsidP="006A62E7">
      <w:pPr>
        <w:spacing w:before="100" w:beforeAutospacing="1" w:after="100" w:afterAutospacing="1"/>
      </w:pPr>
      <w:r>
        <w:lastRenderedPageBreak/>
        <w:t>2.10.6. Руководителям муниципальных образовательных учреждений выплаты стимулирующего характера устанавливаются в порядке, определенном правовым актом  администрации МО «Акушинский район»</w:t>
      </w:r>
      <w:r>
        <w:rPr>
          <w:b/>
          <w:bCs/>
        </w:rPr>
        <w:t> </w:t>
      </w:r>
    </w:p>
    <w:p w:rsidR="006A62E7" w:rsidRDefault="006A62E7" w:rsidP="006A62E7">
      <w:pPr>
        <w:spacing w:before="100" w:beforeAutospacing="1" w:after="100" w:afterAutospacing="1"/>
        <w:jc w:val="center"/>
      </w:pPr>
      <w:r>
        <w:rPr>
          <w:b/>
          <w:bCs/>
          <w:lang w:val="en-US"/>
        </w:rPr>
        <w:t>III</w:t>
      </w:r>
      <w:r>
        <w:rPr>
          <w:b/>
          <w:bCs/>
        </w:rPr>
        <w:t xml:space="preserve">. Другие вопросы оплаты труда </w:t>
      </w:r>
    </w:p>
    <w:p w:rsidR="006A62E7" w:rsidRDefault="006A62E7" w:rsidP="006A62E7">
      <w:pPr>
        <w:spacing w:before="100" w:beforeAutospacing="1" w:after="100" w:afterAutospacing="1"/>
      </w:pPr>
      <w:r>
        <w:t>3.1. Штатное расписание учреждения ежегодно утверждается руководителем по согласованию с Управлением образования МО «Акушинский район</w:t>
      </w:r>
      <w:proofErr w:type="gramStart"/>
      <w:r>
        <w:t>»и</w:t>
      </w:r>
      <w:proofErr w:type="gramEnd"/>
      <w:r>
        <w:t xml:space="preserve"> учредителем.</w:t>
      </w:r>
    </w:p>
    <w:p w:rsidR="006A62E7" w:rsidRDefault="006A62E7" w:rsidP="006A62E7">
      <w:pPr>
        <w:spacing w:before="100" w:beforeAutospacing="1" w:after="100" w:afterAutospacing="1"/>
      </w:pPr>
      <w:r>
        <w:t>3.2. Штатное расписание учреждения включает в себя все должности служащих (профессии рабочих) данного учреждения.</w:t>
      </w:r>
    </w:p>
    <w:p w:rsidR="006A62E7" w:rsidRDefault="006A62E7" w:rsidP="006A62E7">
      <w:pPr>
        <w:spacing w:before="100" w:beforeAutospacing="1" w:after="100" w:afterAutospacing="1"/>
      </w:pPr>
      <w:r>
        <w:t>3.3. Оплата труда медицинских, библиотечных и других работников, не относящихся к работникам образования, осуществляется в учреждении применительно к профессиональным квалификационным группам и квалификационным уровням аналогичных работников по видам экономической деятельности.</w:t>
      </w:r>
    </w:p>
    <w:p w:rsidR="006A62E7" w:rsidRDefault="006A62E7" w:rsidP="006A62E7">
      <w:pPr>
        <w:spacing w:before="100" w:beforeAutospacing="1" w:after="100" w:afterAutospacing="1"/>
      </w:pPr>
      <w:r>
        <w:t> </w:t>
      </w:r>
    </w:p>
    <w:p w:rsidR="006A62E7" w:rsidRDefault="006A62E7" w:rsidP="006A62E7">
      <w:pPr>
        <w:spacing w:before="100" w:beforeAutospacing="1" w:after="100" w:afterAutospacing="1"/>
      </w:pPr>
      <w:r>
        <w:t> </w:t>
      </w:r>
    </w:p>
    <w:p w:rsidR="006A62E7" w:rsidRDefault="006A62E7" w:rsidP="006A62E7">
      <w:pPr>
        <w:spacing w:before="100" w:beforeAutospacing="1" w:after="100" w:afterAutospacing="1"/>
      </w:pPr>
      <w:r>
        <w:t> </w:t>
      </w:r>
    </w:p>
    <w:p w:rsidR="006A62E7" w:rsidRDefault="006A62E7" w:rsidP="006A62E7">
      <w:pPr>
        <w:spacing w:before="100" w:beforeAutospacing="1" w:after="100" w:afterAutospacing="1"/>
      </w:pPr>
      <w:r>
        <w:t> </w:t>
      </w:r>
    </w:p>
    <w:p w:rsidR="006A62E7" w:rsidRDefault="006A62E7" w:rsidP="006A62E7">
      <w:pPr>
        <w:spacing w:before="100" w:beforeAutospacing="1" w:after="100" w:afterAutospacing="1"/>
      </w:pPr>
      <w:r>
        <w:t> </w:t>
      </w:r>
    </w:p>
    <w:p w:rsidR="006A62E7" w:rsidRDefault="006A62E7" w:rsidP="006A62E7">
      <w:pPr>
        <w:spacing w:before="100" w:beforeAutospacing="1" w:after="100" w:afterAutospacing="1"/>
      </w:pPr>
      <w:r>
        <w:t> </w:t>
      </w:r>
    </w:p>
    <w:p w:rsidR="006A62E7" w:rsidRDefault="006A62E7" w:rsidP="006A62E7">
      <w:pPr>
        <w:spacing w:before="100" w:beforeAutospacing="1" w:after="100" w:afterAutospacing="1"/>
      </w:pPr>
      <w:r>
        <w:t> </w:t>
      </w:r>
    </w:p>
    <w:p w:rsidR="006A62E7" w:rsidRDefault="006A62E7" w:rsidP="006A62E7">
      <w:pPr>
        <w:spacing w:before="100" w:beforeAutospacing="1" w:after="100" w:afterAutospacing="1"/>
      </w:pPr>
      <w:r>
        <w:t> </w:t>
      </w:r>
    </w:p>
    <w:p w:rsidR="006A62E7" w:rsidRDefault="006A62E7" w:rsidP="006A62E7">
      <w:pPr>
        <w:spacing w:before="100" w:beforeAutospacing="1" w:after="100" w:afterAutospacing="1"/>
        <w:rPr>
          <w:sz w:val="22"/>
          <w:szCs w:val="22"/>
        </w:rPr>
      </w:pPr>
      <w:r>
        <w:t> </w:t>
      </w:r>
      <w:r>
        <w:rPr>
          <w:sz w:val="22"/>
          <w:szCs w:val="22"/>
        </w:rPr>
        <w:t xml:space="preserve">                                                                            </w:t>
      </w:r>
    </w:p>
    <w:p w:rsidR="006A62E7" w:rsidRDefault="006A62E7" w:rsidP="006A62E7">
      <w:pPr>
        <w:spacing w:before="100" w:beforeAutospacing="1" w:after="100" w:afterAutospacing="1"/>
        <w:rPr>
          <w:sz w:val="22"/>
          <w:szCs w:val="22"/>
        </w:rPr>
      </w:pPr>
    </w:p>
    <w:p w:rsidR="006A62E7" w:rsidRDefault="006A62E7" w:rsidP="006A62E7">
      <w:pPr>
        <w:spacing w:before="100" w:beforeAutospacing="1" w:after="100" w:afterAutospacing="1"/>
        <w:rPr>
          <w:sz w:val="22"/>
          <w:szCs w:val="22"/>
        </w:rPr>
      </w:pPr>
    </w:p>
    <w:p w:rsidR="006A62E7" w:rsidRDefault="006A62E7" w:rsidP="006A62E7">
      <w:pPr>
        <w:spacing w:before="100" w:beforeAutospacing="1" w:after="100" w:afterAutospacing="1"/>
        <w:rPr>
          <w:sz w:val="22"/>
          <w:szCs w:val="22"/>
        </w:rPr>
      </w:pPr>
    </w:p>
    <w:p w:rsidR="006A62E7" w:rsidRDefault="006A62E7" w:rsidP="006A62E7">
      <w:pPr>
        <w:spacing w:before="100" w:beforeAutospacing="1" w:after="100" w:afterAutospacing="1"/>
        <w:rPr>
          <w:sz w:val="22"/>
          <w:szCs w:val="22"/>
        </w:rPr>
      </w:pPr>
    </w:p>
    <w:p w:rsidR="006A62E7" w:rsidRDefault="006A62E7" w:rsidP="006A62E7">
      <w:pPr>
        <w:spacing w:before="100" w:beforeAutospacing="1" w:after="100" w:afterAutospacing="1"/>
        <w:rPr>
          <w:sz w:val="22"/>
          <w:szCs w:val="22"/>
        </w:rPr>
      </w:pPr>
    </w:p>
    <w:p w:rsidR="006A62E7" w:rsidRDefault="006A62E7" w:rsidP="006A62E7">
      <w:pPr>
        <w:spacing w:before="100" w:beforeAutospacing="1" w:after="100" w:afterAutospacing="1"/>
        <w:rPr>
          <w:sz w:val="22"/>
          <w:szCs w:val="22"/>
        </w:rPr>
      </w:pPr>
    </w:p>
    <w:p w:rsidR="006A62E7" w:rsidRDefault="006A62E7" w:rsidP="006A62E7">
      <w:pPr>
        <w:spacing w:before="100" w:beforeAutospacing="1" w:after="100" w:afterAutospacing="1"/>
      </w:pPr>
    </w:p>
    <w:sectPr w:rsidR="006A62E7" w:rsidSect="006A62E7">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62E7"/>
    <w:rsid w:val="00292C18"/>
    <w:rsid w:val="006A62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2E7"/>
    <w:pPr>
      <w:spacing w:after="0" w:line="240" w:lineRule="auto"/>
    </w:pPr>
    <w:rPr>
      <w:rFonts w:ascii="Times New Roman" w:eastAsia="Times New Roman" w:hAnsi="Times New Roman" w:cs="Times New Roman"/>
      <w:sz w:val="24"/>
      <w:szCs w:val="24"/>
      <w:lang w:eastAsia="ru-RU"/>
    </w:rPr>
  </w:style>
  <w:style w:type="paragraph" w:styleId="7">
    <w:name w:val="heading 7"/>
    <w:basedOn w:val="a"/>
    <w:link w:val="70"/>
    <w:uiPriority w:val="9"/>
    <w:qFormat/>
    <w:rsid w:val="006A62E7"/>
    <w:pPr>
      <w:spacing w:before="100" w:beforeAutospacing="1" w:after="100" w:afterAutospacing="1"/>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rsid w:val="006A62E7"/>
    <w:rPr>
      <w:rFonts w:ascii="Times New Roman" w:eastAsia="Times New Roman" w:hAnsi="Times New Roman" w:cs="Times New Roman"/>
      <w:sz w:val="24"/>
      <w:szCs w:val="24"/>
      <w:lang w:eastAsia="ru-RU"/>
    </w:rPr>
  </w:style>
  <w:style w:type="character" w:customStyle="1" w:styleId="a3">
    <w:name w:val="Название Знак"/>
    <w:basedOn w:val="a0"/>
    <w:link w:val="a4"/>
    <w:uiPriority w:val="10"/>
    <w:rsid w:val="006A62E7"/>
    <w:rPr>
      <w:sz w:val="24"/>
      <w:szCs w:val="24"/>
    </w:rPr>
  </w:style>
  <w:style w:type="paragraph" w:styleId="a4">
    <w:name w:val="Title"/>
    <w:basedOn w:val="a"/>
    <w:link w:val="a3"/>
    <w:uiPriority w:val="10"/>
    <w:qFormat/>
    <w:rsid w:val="006A62E7"/>
    <w:pPr>
      <w:spacing w:before="100" w:beforeAutospacing="1" w:after="100" w:afterAutospacing="1"/>
    </w:pPr>
    <w:rPr>
      <w:rFonts w:asciiTheme="minorHAnsi" w:eastAsiaTheme="minorHAnsi" w:hAnsiTheme="minorHAnsi" w:cstheme="minorBidi"/>
      <w:lang w:eastAsia="en-US"/>
    </w:rPr>
  </w:style>
  <w:style w:type="character" w:customStyle="1" w:styleId="1">
    <w:name w:val="Название Знак1"/>
    <w:basedOn w:val="a0"/>
    <w:link w:val="a4"/>
    <w:uiPriority w:val="10"/>
    <w:rsid w:val="006A62E7"/>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
    <w:name w:val="Основной текст с отступом 3 Знак"/>
    <w:basedOn w:val="a0"/>
    <w:link w:val="30"/>
    <w:uiPriority w:val="99"/>
    <w:rsid w:val="006A62E7"/>
    <w:rPr>
      <w:sz w:val="24"/>
      <w:szCs w:val="24"/>
    </w:rPr>
  </w:style>
  <w:style w:type="paragraph" w:styleId="30">
    <w:name w:val="Body Text Indent 3"/>
    <w:basedOn w:val="a"/>
    <w:link w:val="3"/>
    <w:uiPriority w:val="99"/>
    <w:unhideWhenUsed/>
    <w:rsid w:val="006A62E7"/>
    <w:pPr>
      <w:spacing w:before="100" w:beforeAutospacing="1" w:after="100" w:afterAutospacing="1"/>
    </w:pPr>
    <w:rPr>
      <w:rFonts w:asciiTheme="minorHAnsi" w:eastAsiaTheme="minorHAnsi" w:hAnsiTheme="minorHAnsi" w:cstheme="minorBidi"/>
      <w:lang w:eastAsia="en-US"/>
    </w:rPr>
  </w:style>
  <w:style w:type="character" w:customStyle="1" w:styleId="31">
    <w:name w:val="Основной текст с отступом 3 Знак1"/>
    <w:basedOn w:val="a0"/>
    <w:link w:val="30"/>
    <w:uiPriority w:val="99"/>
    <w:semiHidden/>
    <w:rsid w:val="006A62E7"/>
    <w:rPr>
      <w:rFonts w:ascii="Times New Roman" w:eastAsia="Times New Roman" w:hAnsi="Times New Roman" w:cs="Times New Roman"/>
      <w:sz w:val="16"/>
      <w:szCs w:val="16"/>
      <w:lang w:eastAsia="ru-RU"/>
    </w:rPr>
  </w:style>
  <w:style w:type="character" w:customStyle="1" w:styleId="a5">
    <w:name w:val="Основной текст Знак"/>
    <w:basedOn w:val="a0"/>
    <w:link w:val="a6"/>
    <w:uiPriority w:val="99"/>
    <w:rsid w:val="006A62E7"/>
    <w:rPr>
      <w:sz w:val="24"/>
      <w:szCs w:val="24"/>
    </w:rPr>
  </w:style>
  <w:style w:type="paragraph" w:styleId="a6">
    <w:name w:val="Body Text"/>
    <w:basedOn w:val="a"/>
    <w:link w:val="a5"/>
    <w:uiPriority w:val="99"/>
    <w:unhideWhenUsed/>
    <w:rsid w:val="006A62E7"/>
    <w:pPr>
      <w:spacing w:before="100" w:beforeAutospacing="1" w:after="100" w:afterAutospacing="1"/>
    </w:pPr>
    <w:rPr>
      <w:rFonts w:asciiTheme="minorHAnsi" w:eastAsiaTheme="minorHAnsi" w:hAnsiTheme="minorHAnsi" w:cstheme="minorBidi"/>
      <w:lang w:eastAsia="en-US"/>
    </w:rPr>
  </w:style>
  <w:style w:type="character" w:customStyle="1" w:styleId="10">
    <w:name w:val="Основной текст Знак1"/>
    <w:basedOn w:val="a0"/>
    <w:link w:val="a6"/>
    <w:uiPriority w:val="99"/>
    <w:semiHidden/>
    <w:rsid w:val="006A62E7"/>
    <w:rPr>
      <w:rFonts w:ascii="Times New Roman" w:eastAsia="Times New Roman" w:hAnsi="Times New Roman" w:cs="Times New Roman"/>
      <w:sz w:val="24"/>
      <w:szCs w:val="24"/>
      <w:lang w:eastAsia="ru-RU"/>
    </w:rPr>
  </w:style>
  <w:style w:type="paragraph" w:customStyle="1" w:styleId="consplusnormal">
    <w:name w:val="consplusnormal"/>
    <w:basedOn w:val="a"/>
    <w:rsid w:val="006A62E7"/>
    <w:pPr>
      <w:spacing w:before="100" w:beforeAutospacing="1" w:after="100" w:afterAutospacing="1"/>
    </w:pPr>
  </w:style>
  <w:style w:type="paragraph" w:customStyle="1" w:styleId="postan">
    <w:name w:val="postan"/>
    <w:basedOn w:val="a"/>
    <w:rsid w:val="006A62E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6715</Words>
  <Characters>38276</Characters>
  <Application>Microsoft Office Word</Application>
  <DocSecurity>0</DocSecurity>
  <Lines>318</Lines>
  <Paragraphs>89</Paragraphs>
  <ScaleCrop>false</ScaleCrop>
  <Company>Reanimator Extreme Edition</Company>
  <LinksUpToDate>false</LinksUpToDate>
  <CharactersWithSpaces>44902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2019-01-12T07:39:00Z</dcterms:created>
  <dcterms:modified xsi:type="dcterms:W3CDTF">2019-01-12T07:47:00Z</dcterms:modified>
</cp:coreProperties>
</file>