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D6" w:rsidRPr="001648D6" w:rsidRDefault="001648D6" w:rsidP="001648D6">
      <w:pPr>
        <w:spacing w:before="100" w:beforeAutospacing="1" w:after="100" w:afterAutospacing="1"/>
        <w:jc w:val="center"/>
        <w:rPr>
          <w:rFonts w:ascii="Times New Roman" w:hAnsi="Times New Roman"/>
        </w:rPr>
      </w:pPr>
      <w:r w:rsidRPr="001648D6">
        <w:rPr>
          <w:rFonts w:ascii="Times New Roman" w:hAnsi="Times New Roman"/>
          <w:b/>
          <w:bCs/>
        </w:rPr>
        <w:t>МУНИЦИПАЛЬНОЕ КАЗЕННОЕ ОБЩЕОБРАЗОВАТЕЛЬНОЕ УЧРЕЖДЕНИЕ</w:t>
      </w:r>
    </w:p>
    <w:p w:rsidR="001648D6" w:rsidRPr="001648D6" w:rsidRDefault="001648D6" w:rsidP="001648D6">
      <w:pPr>
        <w:spacing w:before="100" w:beforeAutospacing="1" w:after="100" w:afterAutospacing="1"/>
        <w:jc w:val="center"/>
        <w:rPr>
          <w:rFonts w:ascii="Times New Roman" w:hAnsi="Times New Roman"/>
          <w:b/>
          <w:bCs/>
        </w:rPr>
      </w:pPr>
      <w:r w:rsidRPr="001648D6">
        <w:rPr>
          <w:rFonts w:ascii="Times New Roman" w:hAnsi="Times New Roman"/>
          <w:b/>
          <w:bCs/>
        </w:rPr>
        <w:t>«АКУШИНСКАЯ СРЕДНЯЯ ОБЩЕОБРАЗОВАТЕЛЬНАЯ ШКОЛА №1</w:t>
      </w:r>
    </w:p>
    <w:p w:rsidR="001648D6" w:rsidRPr="001648D6" w:rsidRDefault="001648D6" w:rsidP="001648D6">
      <w:pPr>
        <w:spacing w:before="100" w:beforeAutospacing="1" w:after="100" w:afterAutospacing="1"/>
        <w:jc w:val="center"/>
        <w:rPr>
          <w:rFonts w:ascii="Times New Roman" w:hAnsi="Times New Roman"/>
        </w:rPr>
      </w:pPr>
      <w:r w:rsidRPr="001648D6">
        <w:rPr>
          <w:rFonts w:ascii="Times New Roman" w:hAnsi="Times New Roman"/>
          <w:b/>
          <w:bCs/>
        </w:rPr>
        <w:t xml:space="preserve"> ИМ. С.М.  КИРОВА»</w:t>
      </w:r>
      <w:r w:rsidRPr="001648D6">
        <w:rPr>
          <w:rFonts w:ascii="Times New Roman" w:hAnsi="Times New Roman"/>
        </w:rPr>
        <w:t> </w:t>
      </w:r>
    </w:p>
    <w:tbl>
      <w:tblPr>
        <w:tblW w:w="0" w:type="auto"/>
        <w:tblCellSpacing w:w="0" w:type="dxa"/>
        <w:tblCellMar>
          <w:left w:w="0" w:type="dxa"/>
          <w:right w:w="0" w:type="dxa"/>
        </w:tblCellMar>
        <w:tblLook w:val="04A0"/>
      </w:tblPr>
      <w:tblGrid>
        <w:gridCol w:w="4646"/>
        <w:gridCol w:w="4709"/>
      </w:tblGrid>
      <w:tr w:rsidR="002A55C7" w:rsidRPr="001648D6" w:rsidTr="002A55C7">
        <w:trPr>
          <w:tblCellSpacing w:w="0" w:type="dxa"/>
        </w:trPr>
        <w:tc>
          <w:tcPr>
            <w:tcW w:w="4646" w:type="dxa"/>
            <w:hideMark/>
          </w:tcPr>
          <w:p w:rsidR="002A55C7" w:rsidRPr="00F357D3" w:rsidRDefault="002A55C7" w:rsidP="00705578">
            <w:pPr>
              <w:spacing w:before="100" w:beforeAutospacing="1" w:after="100" w:afterAutospacing="1" w:line="240" w:lineRule="auto"/>
              <w:rPr>
                <w:rFonts w:ascii="Times New Roman" w:eastAsia="Times New Roman" w:hAnsi="Times New Roman"/>
                <w:sz w:val="24"/>
                <w:szCs w:val="24"/>
                <w:lang w:eastAsia="ru-RU"/>
              </w:rPr>
            </w:pPr>
            <w:r w:rsidRPr="00F357D3">
              <w:rPr>
                <w:rFonts w:ascii="Times New Roman" w:eastAsia="Times New Roman" w:hAnsi="Times New Roman"/>
                <w:sz w:val="24"/>
                <w:szCs w:val="24"/>
                <w:lang w:eastAsia="ru-RU"/>
              </w:rPr>
              <w:t>Рассмотрено на</w:t>
            </w:r>
            <w:r w:rsidRPr="00F357D3">
              <w:rPr>
                <w:rFonts w:ascii="Times New Roman" w:eastAsia="Times New Roman" w:hAnsi="Times New Roman"/>
                <w:sz w:val="24"/>
                <w:szCs w:val="24"/>
                <w:lang w:eastAsia="ru-RU"/>
              </w:rPr>
              <w:br/>
              <w:t>Педагогическом совете школы </w:t>
            </w:r>
          </w:p>
          <w:p w:rsidR="002A55C7" w:rsidRPr="00F357D3" w:rsidRDefault="002A55C7" w:rsidP="0070557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Протокол  №     </w:t>
            </w:r>
            <w:r w:rsidRPr="00F357D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«____»___________ 2014г.  </w:t>
            </w:r>
            <w:r w:rsidRPr="00F357D3">
              <w:rPr>
                <w:rFonts w:ascii="Times New Roman" w:eastAsia="Times New Roman" w:hAnsi="Times New Roman"/>
                <w:sz w:val="24"/>
                <w:szCs w:val="24"/>
                <w:lang w:eastAsia="ru-RU"/>
              </w:rPr>
              <w:t>                              </w:t>
            </w:r>
          </w:p>
        </w:tc>
        <w:tc>
          <w:tcPr>
            <w:tcW w:w="4709" w:type="dxa"/>
            <w:hideMark/>
          </w:tcPr>
          <w:p w:rsidR="002A55C7" w:rsidRPr="00F357D3" w:rsidRDefault="002A55C7" w:rsidP="00705578">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Утверждаю:</w:t>
            </w:r>
            <w:r w:rsidRPr="00F357D3">
              <w:rPr>
                <w:rFonts w:ascii="Times New Roman" w:eastAsia="Times New Roman" w:hAnsi="Times New Roman"/>
                <w:sz w:val="24"/>
                <w:szCs w:val="24"/>
                <w:lang w:eastAsia="ru-RU"/>
              </w:rPr>
              <w:t>                            </w:t>
            </w:r>
          </w:p>
          <w:p w:rsidR="002A55C7" w:rsidRDefault="002A55C7" w:rsidP="00705578">
            <w:pPr>
              <w:spacing w:before="100" w:beforeAutospacing="1" w:after="100" w:afterAutospacing="1" w:line="240" w:lineRule="auto"/>
              <w:jc w:val="center"/>
              <w:rPr>
                <w:rFonts w:ascii="Times New Roman" w:eastAsia="Times New Roman" w:hAnsi="Times New Roman"/>
                <w:sz w:val="24"/>
                <w:szCs w:val="24"/>
                <w:lang w:eastAsia="ru-RU"/>
              </w:rPr>
            </w:pPr>
            <w:r w:rsidRPr="00F357D3">
              <w:rPr>
                <w:rFonts w:ascii="Times New Roman" w:eastAsia="Times New Roman" w:hAnsi="Times New Roman"/>
                <w:sz w:val="24"/>
                <w:szCs w:val="24"/>
                <w:lang w:eastAsia="ru-RU"/>
              </w:rPr>
              <w:t>Директор</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Акушинской</w:t>
            </w:r>
            <w:proofErr w:type="spellEnd"/>
            <w:r>
              <w:rPr>
                <w:rFonts w:ascii="Times New Roman" w:eastAsia="Times New Roman" w:hAnsi="Times New Roman"/>
                <w:sz w:val="24"/>
                <w:szCs w:val="24"/>
                <w:lang w:eastAsia="ru-RU"/>
              </w:rPr>
              <w:t xml:space="preserve"> СОШ №1</w:t>
            </w:r>
          </w:p>
          <w:p w:rsidR="002A55C7" w:rsidRPr="00F357D3" w:rsidRDefault="002A55C7" w:rsidP="00705578">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  М.Э.  Муталимов</w:t>
            </w:r>
          </w:p>
          <w:p w:rsidR="002A55C7" w:rsidRPr="00F357D3" w:rsidRDefault="002A55C7" w:rsidP="00705578">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Приказ </w:t>
            </w:r>
            <w:r w:rsidRPr="00F357D3">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 xml:space="preserve">   «____»__________ 2014г.</w:t>
            </w:r>
          </w:p>
        </w:tc>
      </w:tr>
    </w:tbl>
    <w:p w:rsidR="001648D6" w:rsidRPr="006F03E2" w:rsidRDefault="001648D6" w:rsidP="001648D6">
      <w:pPr>
        <w:shd w:val="clear" w:color="auto" w:fill="FFFFFF"/>
        <w:spacing w:before="135" w:after="135" w:line="242" w:lineRule="atLeast"/>
        <w:rPr>
          <w:sz w:val="20"/>
        </w:rPr>
      </w:pPr>
    </w:p>
    <w:p w:rsidR="001648D6" w:rsidRDefault="001648D6" w:rsidP="001648D6">
      <w:pPr>
        <w:shd w:val="clear" w:color="auto" w:fill="FFFFFF"/>
        <w:spacing w:before="135" w:after="135" w:line="242" w:lineRule="atLeast"/>
        <w:rPr>
          <w:rFonts w:ascii="Times New Roman" w:hAnsi="Times New Roman"/>
          <w:sz w:val="20"/>
        </w:rPr>
      </w:pPr>
    </w:p>
    <w:p w:rsidR="001648D6" w:rsidRPr="001648D6" w:rsidRDefault="001648D6" w:rsidP="001648D6">
      <w:pPr>
        <w:pStyle w:val="a3"/>
        <w:shd w:val="clear" w:color="auto" w:fill="FFFFFF"/>
        <w:spacing w:before="0" w:beforeAutospacing="0" w:after="0" w:afterAutospacing="0" w:line="269" w:lineRule="atLeast"/>
        <w:jc w:val="center"/>
        <w:rPr>
          <w:b/>
          <w:bCs/>
          <w:color w:val="000000"/>
          <w:sz w:val="32"/>
          <w:szCs w:val="32"/>
        </w:rPr>
      </w:pPr>
      <w:r w:rsidRPr="001648D6">
        <w:rPr>
          <w:b/>
          <w:bCs/>
          <w:color w:val="000000"/>
          <w:sz w:val="32"/>
          <w:szCs w:val="32"/>
        </w:rPr>
        <w:t>Положение</w:t>
      </w:r>
    </w:p>
    <w:p w:rsidR="001648D6" w:rsidRDefault="001648D6" w:rsidP="001648D6">
      <w:pPr>
        <w:pStyle w:val="a3"/>
        <w:shd w:val="clear" w:color="auto" w:fill="FFFFFF"/>
        <w:spacing w:before="0" w:beforeAutospacing="0" w:after="0" w:afterAutospacing="0" w:line="269" w:lineRule="atLeast"/>
        <w:jc w:val="center"/>
        <w:rPr>
          <w:b/>
          <w:bCs/>
          <w:color w:val="000000"/>
        </w:rPr>
      </w:pPr>
    </w:p>
    <w:p w:rsidR="001648D6" w:rsidRPr="009B4705" w:rsidRDefault="001648D6" w:rsidP="001648D6">
      <w:pPr>
        <w:pStyle w:val="a3"/>
        <w:shd w:val="clear" w:color="auto" w:fill="FFFFFF"/>
        <w:spacing w:before="0" w:beforeAutospacing="0" w:after="0" w:afterAutospacing="0" w:line="269" w:lineRule="atLeast"/>
        <w:jc w:val="center"/>
        <w:rPr>
          <w:color w:val="191A19"/>
        </w:rPr>
      </w:pPr>
      <w:r w:rsidRPr="009B4705">
        <w:rPr>
          <w:b/>
          <w:bCs/>
          <w:color w:val="000000"/>
        </w:rPr>
        <w:t>о поощрениях и взысканиях для учащихся</w:t>
      </w:r>
      <w:r w:rsidRPr="009B4705">
        <w:rPr>
          <w:color w:val="191A19"/>
        </w:rPr>
        <w:br/>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rStyle w:val="a4"/>
          <w:color w:val="191A19"/>
        </w:rPr>
        <w:t>1. Общие положения</w:t>
      </w:r>
      <w:r w:rsidRPr="009B4705">
        <w:rPr>
          <w:color w:val="191A19"/>
        </w:rPr>
        <w:t> </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1.1. Настоящее положение определяет порядок применения мер поощрения и взыскания к учащимся школы.</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1.2. Положение о применении поощрений и наложении взысканий на учащихся (</w:t>
      </w:r>
      <w:r w:rsidRPr="009B4705">
        <w:rPr>
          <w:rStyle w:val="a5"/>
          <w:color w:val="191A19"/>
        </w:rPr>
        <w:t>далее – Положение) </w:t>
      </w:r>
      <w:r w:rsidRPr="009B4705">
        <w:rPr>
          <w:color w:val="191A19"/>
        </w:rPr>
        <w:t xml:space="preserve">регулирует правила применения к учащимся мер поощрения и взыскания в зависимости от их отношения </w:t>
      </w:r>
      <w:proofErr w:type="gramStart"/>
      <w:r w:rsidRPr="009B4705">
        <w:rPr>
          <w:color w:val="191A19"/>
        </w:rPr>
        <w:t>к</w:t>
      </w:r>
      <w:proofErr w:type="gramEnd"/>
      <w:r>
        <w:rPr>
          <w:color w:val="191A19"/>
        </w:rPr>
        <w:t xml:space="preserve"> </w:t>
      </w:r>
      <w:proofErr w:type="gramStart"/>
      <w:r w:rsidRPr="009B4705">
        <w:rPr>
          <w:color w:val="191A19"/>
        </w:rPr>
        <w:t>своим</w:t>
      </w:r>
      <w:proofErr w:type="gramEnd"/>
      <w:r w:rsidRPr="009B4705">
        <w:rPr>
          <w:color w:val="191A19"/>
        </w:rPr>
        <w:t xml:space="preserve"> ученическим правам и обязанностям, соблюдения Правил поведения, Устава школы.</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1.3. Цели Положения: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обеспечение в школе благоприятной творческой обстановки для плодотворной учебной деятельности;</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поддержание порядка, основанного на сознательной дисциплине и демократических началах организации учебного процесса;</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xml:space="preserve">- подготовка учащихся к </w:t>
      </w:r>
      <w:r>
        <w:rPr>
          <w:color w:val="191A19"/>
        </w:rPr>
        <w:t>ответственной жизни в обществе.</w:t>
      </w:r>
      <w:r w:rsidRPr="009B4705">
        <w:rPr>
          <w:color w:val="191A19"/>
        </w:rPr>
        <w:t> </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rStyle w:val="a4"/>
          <w:color w:val="191A19"/>
        </w:rPr>
        <w:t>2. Поощрения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xml:space="preserve">2.1. Учащиеся школы поощряются </w:t>
      </w:r>
      <w:proofErr w:type="gramStart"/>
      <w:r w:rsidRPr="009B4705">
        <w:rPr>
          <w:color w:val="191A19"/>
        </w:rPr>
        <w:t>за</w:t>
      </w:r>
      <w:proofErr w:type="gramEnd"/>
      <w:r w:rsidRPr="009B4705">
        <w:rPr>
          <w:color w:val="191A19"/>
        </w:rPr>
        <w:t>:</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успехи в учебе;</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участие и победу в учебных и творческих конкурсах и спортивных состязаниях;</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общественно-полезную деятельность и добровольный труд на благо Школы;</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благородные поступки.</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2.2. В школе применяются следующие виды поощрений:</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объявление благодарности;</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награждение грамотой;  </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награждение ценным подарком;</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представление учащегося в установленном порядке к награждению муниципально</w:t>
      </w:r>
      <w:r>
        <w:rPr>
          <w:color w:val="191A19"/>
        </w:rPr>
        <w:t>й стипендией администрации  МО  «Акушинский район».</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xml:space="preserve">2.3. Поощрения выносятся  Директором школы по представлению Совета школы, Педагогического совета, классного руководителя, а также в соответствии с Положениями о проводимых в школе  конкурсах и соревнованиях и объявляются приказом по школе. Поощрения применятся в обстановке широкой гласности, доводятся до сведения учащихся и работников школы, публикуются на сайте школы. О поощрении ученика </w:t>
      </w:r>
      <w:r w:rsidRPr="009B4705">
        <w:rPr>
          <w:color w:val="191A19"/>
        </w:rPr>
        <w:lastRenderedPageBreak/>
        <w:t>Директор в каждом отдельном случае может сообщить его родителям (законным представителям).</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2.4. Порядок выдвижения и организация принятия решения о награждении:</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w:t>
      </w:r>
      <w:r w:rsidRPr="009B4705">
        <w:rPr>
          <w:rStyle w:val="a5"/>
          <w:b/>
          <w:bCs/>
          <w:color w:val="191A19"/>
        </w:rPr>
        <w:t>объявление благодарности</w:t>
      </w:r>
      <w:r w:rsidRPr="009B4705">
        <w:rPr>
          <w:color w:val="191A19"/>
        </w:rPr>
        <w:t> учащемуся, объявление благодарности родителям (законным представителям) учащегося могут применять все педагогические сотрудники школы при проявлении учащимся активности с положительным результатом;</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w:t>
      </w:r>
      <w:r w:rsidRPr="009B4705">
        <w:rPr>
          <w:rStyle w:val="a5"/>
          <w:b/>
          <w:bCs/>
          <w:color w:val="191A19"/>
        </w:rPr>
        <w:t>награждение грамотой</w:t>
      </w:r>
      <w:r w:rsidRPr="009B4705">
        <w:rPr>
          <w:color w:val="191A19"/>
        </w:rPr>
        <w:t> может осуществляться администрацией школы по представлению Педагогического совета,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школы, района и т.д.</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w:t>
      </w:r>
      <w:r w:rsidRPr="009B4705">
        <w:rPr>
          <w:rStyle w:val="a5"/>
          <w:b/>
          <w:bCs/>
          <w:color w:val="191A19"/>
        </w:rPr>
        <w:t>представление учащегося к награждению стипендией</w:t>
      </w:r>
      <w:r w:rsidRPr="009B4705">
        <w:rPr>
          <w:rStyle w:val="apple-converted-space"/>
          <w:color w:val="191A19"/>
        </w:rPr>
        <w:t> </w:t>
      </w:r>
      <w:r w:rsidRPr="009B4705">
        <w:rPr>
          <w:color w:val="191A19"/>
        </w:rPr>
        <w:t xml:space="preserve">осуществляется по мере достижения учащимся успехов, </w:t>
      </w:r>
      <w:proofErr w:type="gramStart"/>
      <w:r w:rsidRPr="009B4705">
        <w:rPr>
          <w:color w:val="191A19"/>
        </w:rPr>
        <w:t>наличии</w:t>
      </w:r>
      <w:proofErr w:type="gramEnd"/>
      <w:r w:rsidRPr="009B4705">
        <w:rPr>
          <w:color w:val="191A19"/>
        </w:rPr>
        <w:t xml:space="preserve"> грамот и дипломов на</w:t>
      </w:r>
      <w:r>
        <w:rPr>
          <w:color w:val="191A19"/>
        </w:rPr>
        <w:t xml:space="preserve"> уровне района, республики, и т.д.</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Порядок награждения золотой и серебряной медалями, похвальной грамотой и похвальным листом устанавливается федеральным органом исполнительной власти, к ведению которого относятся вопросы образования (приказ Минобразования России).</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Поощрения применяются в обстановке широкой гласности, доводятся до сведения  учащихся  и работников  школы. О поощрении ученика директор в каждом отдельном случае сообщает его родителям (законным представителям), направ</w:t>
      </w:r>
      <w:r>
        <w:rPr>
          <w:color w:val="191A19"/>
        </w:rPr>
        <w:t>ляя им благодарственное письмо.</w:t>
      </w:r>
      <w:r w:rsidRPr="009B4705">
        <w:rPr>
          <w:color w:val="191A19"/>
        </w:rPr>
        <w:t> </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rStyle w:val="a4"/>
          <w:color w:val="191A19"/>
        </w:rPr>
        <w:t>3. Взыскания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3.1. Дисциплина в школе поддерживается на основе уважения человеческого достоинства учащихся. Применения методов физического и (или) психического насилия по отношению к учащимся не допускается.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3.2. За нарушения Устава, Правил поведения для учащихся и иных локальных нормативных актов школы к учащимся могут быть применены дисциплинарные взыскания.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3.3. Взыскания налагаются с соблюдением следующих принципов:</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строгость взыскания должна соответствовать тяжести совершенного проступка, обстоятельствам его совершения, предшествующему поведению и возрасту ученика;</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взыскания налагаются в письменной форме (устные методы педагогического воздействия дисциплинарными взысканиями не считаются);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за одно нарушение налагается только одно основное взыскание;</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применение мер дисциплинарного воздействия, не предусмотренных настоящими Правилами, запрещается;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до наложения дисциплинарного взыскания ученику должна быть предоставлена возможность объяснить и оправдать свой поступок в форме, соответствующей его возрасту   </w:t>
      </w:r>
      <w:r w:rsidRPr="009B4705">
        <w:rPr>
          <w:rStyle w:val="a5"/>
          <w:color w:val="191A19"/>
        </w:rPr>
        <w:t>(предоставлено право на защиту).</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3.4. К учащимся применяются следующие меры взыскания: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замечание;</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выговор;</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публичное извинение;</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предъявление иска о возмещении ущерба;</w:t>
      </w:r>
    </w:p>
    <w:p w:rsidR="001648D6" w:rsidRPr="009B4705" w:rsidRDefault="001648D6" w:rsidP="001648D6">
      <w:pPr>
        <w:pStyle w:val="a3"/>
        <w:shd w:val="clear" w:color="auto" w:fill="FFFFFF"/>
        <w:spacing w:before="0" w:beforeAutospacing="0" w:after="0" w:afterAutospacing="0" w:line="269" w:lineRule="atLeast"/>
        <w:rPr>
          <w:color w:val="191A19"/>
        </w:rPr>
      </w:pPr>
      <w:r>
        <w:rPr>
          <w:color w:val="191A19"/>
        </w:rPr>
        <w:t>·         исключение из школы.</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3.5. Меры взыскания, предусмотренные в пункте 3.4. настоящего Положения, являются основными  и не могут применяться в дополнение к другим взысканиям. Возложение обязанности принести  публичное извинение применяется в качестве дополнительного взыскания.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3.6. Правом наложения взыскания обладают:</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w:t>
      </w:r>
      <w:r w:rsidRPr="009B4705">
        <w:rPr>
          <w:rStyle w:val="a5"/>
          <w:b/>
          <w:bCs/>
          <w:color w:val="191A19"/>
        </w:rPr>
        <w:t>Директор школы</w:t>
      </w:r>
      <w:r w:rsidRPr="009B4705">
        <w:rPr>
          <w:color w:val="191A19"/>
        </w:rPr>
        <w:t>, который вправе применить любое соразмерное проступку взыскание, кроме исключения из школы, в отношении любого учащегося школы, за любое нарушение Правил поведения. При этом наложение взыскания оформляется  приказом по школе;</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lastRenderedPageBreak/>
        <w:t>- </w:t>
      </w:r>
      <w:r w:rsidRPr="009B4705">
        <w:rPr>
          <w:rStyle w:val="a5"/>
          <w:b/>
          <w:bCs/>
          <w:color w:val="191A19"/>
        </w:rPr>
        <w:t>заместитель директора школы</w:t>
      </w:r>
      <w:r w:rsidRPr="009B4705">
        <w:rPr>
          <w:color w:val="191A19"/>
        </w:rPr>
        <w:t> (учебная, воспитательная работа) вправе применить любое соразмерное проступку взыскание за проступок, нарушающий нормальное течение учебно-воспитательного процесса, в отношении любого учащегося школы, кроме исключения из школы и предъявлении иска о возмещении ущерба. При этом наложение взыскания оформляется распоряжением заместителя директора школы (учебная, воспитательная работа);</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w:t>
      </w:r>
      <w:r w:rsidRPr="009B4705">
        <w:rPr>
          <w:rStyle w:val="a5"/>
          <w:b/>
          <w:bCs/>
          <w:color w:val="191A19"/>
        </w:rPr>
        <w:t>классный руководитель</w:t>
      </w:r>
      <w:r w:rsidRPr="009B4705">
        <w:rPr>
          <w:color w:val="191A19"/>
        </w:rPr>
        <w:t> вправе применить любое соразмерное проступку взыскание в отношении любого учащегося вверенного ему класса за проступок, нарушающий нормальное течение учебно-воспитательного процесса, кроме предъявления иска о возмещении ущерба и исключении из школы и строгого выговора.  Наложение взыскания оформляется записями в дневнике учащегося;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w:t>
      </w:r>
      <w:r w:rsidRPr="009B4705">
        <w:rPr>
          <w:rStyle w:val="a5"/>
          <w:b/>
          <w:bCs/>
          <w:color w:val="191A19"/>
        </w:rPr>
        <w:t xml:space="preserve">учитель </w:t>
      </w:r>
      <w:r>
        <w:rPr>
          <w:color w:val="191A19"/>
        </w:rPr>
        <w:t>в отношении учащегося класса</w:t>
      </w:r>
      <w:r w:rsidRPr="009B4705">
        <w:rPr>
          <w:color w:val="191A19"/>
        </w:rPr>
        <w:t>, в котором проводит занятия, за проступок, нарушающий нормальное течение урока (занятия) вправе объявить замечание. Наложение взыскания оформляется записями в дневнике учащегося.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3.7. При наложении дисциплинарного взыскания учитывается тяжесть совершенного проступка, обстоятельства, при которых оно совершено, предшествующее поведение учащегося: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за шумное поведение на уроке и за срыв урока – замечание;</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за опоздание на урок – выговор;</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за драку – строгий выговор.</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За один и тот же проступок, совершенный в течение четверти, наказание ужесточается.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За грубые нарушения Устава учащемуся объявляется строгий выговор или применяется иная мера дисциплинарного воздействия: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-обсуждение в классном коллективе;</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-рассмотрение на педагогическом совете, родительском комитете;</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-обсуждение на совете профилактики правонарушений;</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-объявление замечания, выговора, строгого выговора через приказ по школе;</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-возможность возмещения материального ущерба;</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-устное замечание;</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-запись замечания в дневнике;</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-принесение публичного извинения;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-вызов в школу родителей;</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-вызов на заседание родительского комитета;</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-представление документов в КДН;</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-исключение из школы.</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3.8.Наказание применяется к учащимся: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xml:space="preserve">- </w:t>
      </w:r>
      <w:proofErr w:type="gramStart"/>
      <w:r w:rsidRPr="009B4705">
        <w:rPr>
          <w:color w:val="191A19"/>
        </w:rPr>
        <w:t>опаздывающим</w:t>
      </w:r>
      <w:proofErr w:type="gramEnd"/>
      <w:r w:rsidRPr="009B4705">
        <w:rPr>
          <w:color w:val="191A19"/>
        </w:rPr>
        <w:t xml:space="preserve"> и пропускающим уроки;</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xml:space="preserve">- </w:t>
      </w:r>
      <w:proofErr w:type="gramStart"/>
      <w:r w:rsidRPr="009B4705">
        <w:rPr>
          <w:color w:val="191A19"/>
        </w:rPr>
        <w:t>нарушающим</w:t>
      </w:r>
      <w:proofErr w:type="gramEnd"/>
      <w:r w:rsidRPr="009B4705">
        <w:rPr>
          <w:color w:val="191A19"/>
        </w:rPr>
        <w:t xml:space="preserve"> правила поведения, правила общения и пребывания в общественных местах;</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xml:space="preserve">- </w:t>
      </w:r>
      <w:proofErr w:type="gramStart"/>
      <w:r w:rsidRPr="009B4705">
        <w:rPr>
          <w:color w:val="191A19"/>
        </w:rPr>
        <w:t>портящим</w:t>
      </w:r>
      <w:proofErr w:type="gramEnd"/>
      <w:r w:rsidRPr="009B4705">
        <w:rPr>
          <w:color w:val="191A19"/>
        </w:rPr>
        <w:t xml:space="preserve"> школьное имущество;</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нарушающим режим пребывания на улице, а также позволившим себе хулиганское поведение;</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xml:space="preserve">- </w:t>
      </w:r>
      <w:proofErr w:type="gramStart"/>
      <w:r w:rsidRPr="009B4705">
        <w:rPr>
          <w:color w:val="191A19"/>
        </w:rPr>
        <w:t>приносящим</w:t>
      </w:r>
      <w:proofErr w:type="gramEnd"/>
      <w:r w:rsidRPr="009B4705">
        <w:rPr>
          <w:color w:val="191A19"/>
        </w:rPr>
        <w:t>, передающим или использующим оружие, спиртные напитки;</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xml:space="preserve">- </w:t>
      </w:r>
      <w:proofErr w:type="gramStart"/>
      <w:r w:rsidRPr="009B4705">
        <w:rPr>
          <w:color w:val="191A19"/>
        </w:rPr>
        <w:t>распивающим</w:t>
      </w:r>
      <w:proofErr w:type="gramEnd"/>
      <w:r w:rsidRPr="009B4705">
        <w:rPr>
          <w:color w:val="191A19"/>
        </w:rPr>
        <w:t xml:space="preserve"> их, приносящим табачные изделия - курящим в Учреждении и на территории;</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xml:space="preserve">- </w:t>
      </w:r>
      <w:proofErr w:type="gramStart"/>
      <w:r w:rsidRPr="009B4705">
        <w:rPr>
          <w:color w:val="191A19"/>
        </w:rPr>
        <w:t>приносящим</w:t>
      </w:r>
      <w:proofErr w:type="gramEnd"/>
      <w:r w:rsidRPr="009B4705">
        <w:rPr>
          <w:color w:val="191A19"/>
        </w:rPr>
        <w:t xml:space="preserve"> и использующим токсичные вещества;</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использующим любые средства и вещества, могущие привести к взрывам и пожарам;</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xml:space="preserve">- </w:t>
      </w:r>
      <w:proofErr w:type="gramStart"/>
      <w:r w:rsidRPr="009B4705">
        <w:rPr>
          <w:color w:val="191A19"/>
        </w:rPr>
        <w:t>применяющим</w:t>
      </w:r>
      <w:proofErr w:type="gramEnd"/>
      <w:r w:rsidRPr="009B4705">
        <w:rPr>
          <w:color w:val="191A19"/>
        </w:rPr>
        <w:t xml:space="preserve"> физическую силу для выяснения отношений, запугивания;</w:t>
      </w:r>
    </w:p>
    <w:p w:rsidR="001648D6" w:rsidRPr="009B4705" w:rsidRDefault="001648D6" w:rsidP="001648D6">
      <w:pPr>
        <w:pStyle w:val="a3"/>
        <w:shd w:val="clear" w:color="auto" w:fill="FFFFFF"/>
        <w:spacing w:before="0" w:beforeAutospacing="0" w:after="0" w:afterAutospacing="0" w:line="269" w:lineRule="atLeast"/>
        <w:rPr>
          <w:color w:val="191A19"/>
        </w:rPr>
      </w:pPr>
      <w:proofErr w:type="gramStart"/>
      <w:r w:rsidRPr="009B4705">
        <w:rPr>
          <w:color w:val="191A19"/>
        </w:rPr>
        <w:t>- производящим любые действия, влекущие за собой опас</w:t>
      </w:r>
      <w:r>
        <w:rPr>
          <w:color w:val="191A19"/>
        </w:rPr>
        <w:t>ные последствия для окружающих.</w:t>
      </w:r>
      <w:proofErr w:type="gramEnd"/>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xml:space="preserve">3.9. Взыскание применяется непосредственно за обнаружением проступка, но не позднее двух недель со дня обнаружения, не считая времени болезни учащегося и каникул. </w:t>
      </w:r>
      <w:r w:rsidRPr="009B4705">
        <w:rPr>
          <w:color w:val="191A19"/>
        </w:rPr>
        <w:lastRenderedPageBreak/>
        <w:t>Взыскание не может быть применено позднее четырех месяцев со дня совершения проступка, не считая времени производства по уголовному делу.</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4.0. При наложении взысканий (строгий выговор, предъявление иска о возмещении ущерба), объяснения от учащегося требуются в присутствии родителей (законных представителей), неявка которых в школу без уважительных причин не препятствует наложению взыскания. О каждом взыскании родители учащегося (законные представители) немедленно ставятся в известность лицом, наложившим взыскание.</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4.1. По решению Совета школы за совершение противоправных действий, грубые и неоднократные нарушения Устава школы и предусмотренных им Правил поведения, допускается исключение учащихся из школы, достигших возраста 15 лет.</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Исключение учащегося из Школы применяется, если меры воспитательного характера не дали результата и дальнейшее пребывание учащегося в школе оказывает отрицательное влияние на других учащихся, нарушает их права и права работников Школы, а также нормальное функционирование Школы.</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Решение Совета школы об исключении учащегося,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Решение Совета школы об исключении принимается в присутствии учащегося и его родителей (законных представителей). Отсутствие на заседании Совета без уважительной причины учащегося, его родителей (законных представителей) не лишает Совет возможности рассмотреть вопрос об исключении.</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xml:space="preserve">   Под противоправными действиями понимаются действия, за совершение которых </w:t>
      </w:r>
      <w:proofErr w:type="gramStart"/>
      <w:r w:rsidRPr="009B4705">
        <w:rPr>
          <w:color w:val="191A19"/>
        </w:rPr>
        <w:t>учащийся</w:t>
      </w:r>
      <w:proofErr w:type="gramEnd"/>
      <w:r w:rsidRPr="009B4705">
        <w:rPr>
          <w:color w:val="191A19"/>
        </w:rPr>
        <w:t xml:space="preserve"> достигший возраста 14 лет, может быть привлечен к уголовной ответственности и помещен по решению суда в закрытое учебно-воспитательное учреждение для детей и подростков с </w:t>
      </w:r>
      <w:proofErr w:type="spellStart"/>
      <w:r w:rsidRPr="009B4705">
        <w:rPr>
          <w:color w:val="191A19"/>
        </w:rPr>
        <w:t>девиантным</w:t>
      </w:r>
      <w:proofErr w:type="spellEnd"/>
      <w:r w:rsidRPr="009B4705">
        <w:rPr>
          <w:color w:val="191A19"/>
        </w:rPr>
        <w:t xml:space="preserve"> поведением.</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Под неоднократным нарушением понимается совершение учащимся, имеющим два или более дисциплинарных взыскания, наложенных Директором школы, нового, как правило, грубого нарушения дисциплины.</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Грубым нарушением дисциплины признаются нарушения, которые повлекли или реально могли повлечь за собой тяжкие последствия в виде:</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причинения ущерба жизни и здоровью учащихся, сотрудников, посетителей Школы;</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причинения ущерба имуществу Школы, имуществу учащихся, сотрудников, посетителей Школы;</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дезорганизации работы Школы, как образовательного учреждения и</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пропуски более 50 % уроков без уважительной причины.</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Решение Совета школы об исключении учащегося оформляется приказом Директора школы.</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Школа незамедлительно информирует об исключении учащегося из школы его родителей (законных представителей) и орган местного самоуправления. </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Школы, в месячный срок принимает меры, обеспечивающие трудоустройство этого несовершеннолетнего и (или) продолжение его обучении в другом образовательном учреждении.</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4.2. Взыскание, наложенное учителем (воспитателем), классным руководителем, заместителем директора школы (учебная, воспитательная работа) может быть обжаловано учащимся, его родителями (законными представителями) Директору школы в недельный срок со дня наложения взыскания.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lastRenderedPageBreak/>
        <w:t>        Взыскание, наложенное Директором школы, может быть обжаловано учащимся, его родителями (законными представителями) в Совет школы в недельный срок со дня наложения взыскания.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4.3. Взыскание действует в течение трех месяцев со дня его применения. Если в течение этого срока учащийся не будет подвергнут новому дисциплинарному взысканию, то он считается не привлекавшийся к дисциплинарной ответственности.</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Директор школы вправе снять взыскание до истечения трех месяцев по собственной инициативе, по просьбе учащегося, его родителей (законных представителей), по ходатайству класса, Педагогического совета школы или лица, наложившего взыскание, при условии, что после наложения взыскания ученик ни разу не нарушил дисциплину и активно участвовал в жизни класса и школы.</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Действие настоящей статьи не распространяется на взыска</w:t>
      </w:r>
      <w:r>
        <w:rPr>
          <w:color w:val="191A19"/>
        </w:rPr>
        <w:t>ние в виде исключения из школы.</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rStyle w:val="a4"/>
          <w:color w:val="191A19"/>
        </w:rPr>
        <w:t>4. Заключительные положения</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4.1. Данное Положение утверждается Педагогическим советом и вводится в действие приказом директора школы.</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4.2. Срок действия Положения – не ограничен (бессрочно).</w:t>
      </w:r>
    </w:p>
    <w:p w:rsidR="001648D6" w:rsidRPr="009B4705" w:rsidRDefault="001648D6" w:rsidP="001648D6">
      <w:pPr>
        <w:pStyle w:val="a3"/>
        <w:shd w:val="clear" w:color="auto" w:fill="FFFFFF"/>
        <w:spacing w:before="0" w:beforeAutospacing="0" w:after="0" w:afterAutospacing="0" w:line="269" w:lineRule="atLeast"/>
        <w:rPr>
          <w:color w:val="191A19"/>
        </w:rPr>
      </w:pPr>
      <w:r w:rsidRPr="009B4705">
        <w:rPr>
          <w:color w:val="191A19"/>
        </w:rPr>
        <w:t>      4.3. Изменения и дополнения в настоящее Положение вносятся по решению Педагогического совета в случае необходимости и вводятся в действие приказом директора школы.</w:t>
      </w:r>
    </w:p>
    <w:p w:rsidR="001648D6" w:rsidRDefault="001648D6" w:rsidP="001648D6"/>
    <w:p w:rsidR="00C938F8" w:rsidRDefault="00C938F8"/>
    <w:sectPr w:rsidR="00C938F8" w:rsidSect="008616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48D6"/>
    <w:rsid w:val="001648D6"/>
    <w:rsid w:val="002A55C7"/>
    <w:rsid w:val="00C938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8D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48D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1648D6"/>
    <w:rPr>
      <w:b/>
      <w:bCs/>
    </w:rPr>
  </w:style>
  <w:style w:type="character" w:styleId="a5">
    <w:name w:val="Emphasis"/>
    <w:uiPriority w:val="20"/>
    <w:qFormat/>
    <w:rsid w:val="001648D6"/>
    <w:rPr>
      <w:i/>
      <w:iCs/>
    </w:rPr>
  </w:style>
  <w:style w:type="character" w:customStyle="1" w:styleId="apple-converted-space">
    <w:name w:val="apple-converted-space"/>
    <w:basedOn w:val="a0"/>
    <w:rsid w:val="001648D6"/>
  </w:style>
  <w:style w:type="paragraph" w:styleId="a6">
    <w:name w:val="Title"/>
    <w:basedOn w:val="a"/>
    <w:link w:val="a7"/>
    <w:qFormat/>
    <w:rsid w:val="001648D6"/>
    <w:pPr>
      <w:spacing w:after="0" w:line="240" w:lineRule="auto"/>
      <w:jc w:val="center"/>
    </w:pPr>
    <w:rPr>
      <w:rFonts w:ascii="Times New Roman" w:eastAsia="Times New Roman" w:hAnsi="Times New Roman"/>
      <w:sz w:val="28"/>
      <w:szCs w:val="20"/>
      <w:lang/>
    </w:rPr>
  </w:style>
  <w:style w:type="character" w:customStyle="1" w:styleId="a7">
    <w:name w:val="Название Знак"/>
    <w:basedOn w:val="a0"/>
    <w:link w:val="a6"/>
    <w:rsid w:val="001648D6"/>
    <w:rPr>
      <w:rFonts w:ascii="Times New Roman" w:eastAsia="Times New Roman" w:hAnsi="Times New Roman" w:cs="Times New Roman"/>
      <w:sz w:val="28"/>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1918</Words>
  <Characters>10935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2015-05-02T07:06:00Z</dcterms:created>
  <dcterms:modified xsi:type="dcterms:W3CDTF">2015-05-02T07:23:00Z</dcterms:modified>
</cp:coreProperties>
</file>