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F5" w:rsidRPr="00F944F5" w:rsidRDefault="00F944F5" w:rsidP="00F944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81D8C" w:rsidRDefault="00B81D8C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81D8C" w:rsidRPr="00F944F5" w:rsidRDefault="00B81D8C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F944F5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Конспект урока</w:t>
      </w:r>
    </w:p>
    <w:p w:rsidR="00F944F5" w:rsidRPr="00F944F5" w:rsidRDefault="00F944F5" w:rsidP="00F944F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F944F5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по предмету «</w:t>
      </w:r>
      <w:r w:rsidRPr="00B81D8C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Математика</w:t>
      </w:r>
      <w:r w:rsidRPr="00F944F5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»</w:t>
      </w:r>
    </w:p>
    <w:p w:rsidR="00F944F5" w:rsidRPr="00F944F5" w:rsidRDefault="00F944F5" w:rsidP="00F944F5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F944F5">
        <w:rPr>
          <w:rFonts w:ascii="Times New Roman" w:eastAsia="Calibri" w:hAnsi="Times New Roman" w:cs="Times New Roman"/>
          <w:bCs/>
          <w:sz w:val="32"/>
          <w:szCs w:val="32"/>
        </w:rPr>
        <w:t xml:space="preserve">Тема: </w:t>
      </w:r>
      <w:r w:rsidRPr="00F944F5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«</w:t>
      </w:r>
      <w:r w:rsidRPr="00B81D8C">
        <w:rPr>
          <w:rFonts w:ascii="Times New Roman" w:eastAsia="Calibri" w:hAnsi="Times New Roman" w:cs="Times New Roman"/>
          <w:sz w:val="32"/>
          <w:szCs w:val="32"/>
        </w:rPr>
        <w:t>Письменный прием сложения с переходом через разряд</w:t>
      </w:r>
      <w:r w:rsidRPr="00F944F5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»</w:t>
      </w:r>
    </w:p>
    <w:p w:rsidR="00F944F5" w:rsidRPr="00F944F5" w:rsidRDefault="00F944F5" w:rsidP="00F944F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81D8C" w:rsidRDefault="00B81D8C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81D8C" w:rsidRDefault="00B81D8C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81D8C" w:rsidRPr="00F944F5" w:rsidRDefault="00B81D8C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067A46" w:rsidRDefault="00067A46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067A46" w:rsidRDefault="00067A46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067A46" w:rsidRDefault="00067A46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067A46" w:rsidRDefault="00067A46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067A46" w:rsidRPr="00F944F5" w:rsidRDefault="00067A46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944F5" w:rsidRPr="00F944F5" w:rsidRDefault="00F944F5" w:rsidP="00F944F5">
      <w:pPr>
        <w:widowControl w:val="0"/>
        <w:spacing w:after="0" w:line="276" w:lineRule="auto"/>
        <w:jc w:val="center"/>
        <w:rPr>
          <w:rFonts w:ascii="Times New Roman" w:eastAsia="Times New Roman" w:hAnsi="Calibri" w:cs="Times New Roman"/>
          <w:color w:val="00000A"/>
          <w:sz w:val="18"/>
          <w:szCs w:val="24"/>
          <w:lang w:eastAsia="ru-RU"/>
        </w:rPr>
      </w:pPr>
      <w:r w:rsidRPr="00F944F5">
        <w:rPr>
          <w:rFonts w:ascii="Times New Roman" w:eastAsia="Times New Roman" w:hAnsi="Times New Roman" w:cs="Times New Roman"/>
          <w:bCs/>
          <w:color w:val="00000A"/>
          <w:szCs w:val="32"/>
          <w:lang w:eastAsia="ru-RU"/>
        </w:rPr>
        <w:t>2018-2019 учебный год</w:t>
      </w:r>
    </w:p>
    <w:p w:rsidR="00F944F5" w:rsidRDefault="00F944F5" w:rsidP="003D0535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D0535" w:rsidRPr="00B81D8C" w:rsidRDefault="003D0535" w:rsidP="00B81D8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  <w:r w:rsidRPr="00B81D8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Тема: </w:t>
      </w:r>
      <w:r w:rsidR="00B32621" w:rsidRPr="00B81D8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B32621" w:rsidRPr="00B81D8C">
        <w:rPr>
          <w:rFonts w:ascii="Times New Roman" w:eastAsia="Calibri" w:hAnsi="Times New Roman" w:cs="Times New Roman"/>
          <w:sz w:val="28"/>
          <w:szCs w:val="28"/>
        </w:rPr>
        <w:t>Письменный прием сложения с переходом через разряд».</w:t>
      </w:r>
    </w:p>
    <w:p w:rsidR="003D0535" w:rsidRPr="00B81D8C" w:rsidRDefault="003D0535" w:rsidP="00B81D8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Цель: </w:t>
      </w:r>
      <w:r w:rsidRPr="00B81D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учить выполнять </w:t>
      </w:r>
      <w:r w:rsidR="00F944F5" w:rsidRPr="00B81D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письменное сложение  </w:t>
      </w:r>
      <w:r w:rsidRPr="00B81D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322E4" w:rsidRPr="00B81D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чисел в пределах 100  с переходо</w:t>
      </w:r>
      <w:r w:rsidRPr="00B81D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 через разряд</w:t>
      </w:r>
    </w:p>
    <w:p w:rsidR="003D0535" w:rsidRPr="00B81D8C" w:rsidRDefault="003D0535" w:rsidP="00B81D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Задачи:</w:t>
      </w: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D0535" w:rsidRPr="00B81D8C" w:rsidRDefault="003D0535" w:rsidP="00B81D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Образовательная:</w:t>
      </w:r>
    </w:p>
    <w:p w:rsidR="003D0535" w:rsidRPr="00B81D8C" w:rsidRDefault="003D0535" w:rsidP="00B81D8C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познакомить учащихся с письменным способом сложения двузначных чисел (столбиком) с переходом через разряд;</w:t>
      </w:r>
    </w:p>
    <w:p w:rsidR="003D0535" w:rsidRPr="00B81D8C" w:rsidRDefault="003D0535" w:rsidP="00B81D8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закрепление знаний о разрядном составе чисел в пределах 100;</w:t>
      </w:r>
    </w:p>
    <w:p w:rsidR="003D0535" w:rsidRPr="00B81D8C" w:rsidRDefault="003D0535" w:rsidP="00B81D8C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упражнять в записи примеров столбиком</w:t>
      </w:r>
    </w:p>
    <w:p w:rsidR="003D0535" w:rsidRPr="00B81D8C" w:rsidRDefault="003D0535" w:rsidP="00B81D8C">
      <w:pPr>
        <w:numPr>
          <w:ilvl w:val="0"/>
          <w:numId w:val="1"/>
        </w:numPr>
        <w:tabs>
          <w:tab w:val="left" w:pos="53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совершенствование вычислительных навыков,  навыков устного счёта.</w:t>
      </w:r>
    </w:p>
    <w:p w:rsidR="003D0535" w:rsidRPr="00B81D8C" w:rsidRDefault="003D0535" w:rsidP="00B81D8C">
      <w:pPr>
        <w:tabs>
          <w:tab w:val="left" w:pos="539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Коррекционная:</w:t>
      </w:r>
    </w:p>
    <w:p w:rsidR="003D0535" w:rsidRPr="00B81D8C" w:rsidRDefault="003D0535" w:rsidP="00B81D8C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речи: понимание и использование математической терминологии;</w:t>
      </w:r>
    </w:p>
    <w:p w:rsidR="003D0535" w:rsidRPr="00B81D8C" w:rsidRDefault="003D0535" w:rsidP="00B81D8C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D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развитие целенаправленности внимания, </w:t>
      </w: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логического мышления.</w:t>
      </w:r>
    </w:p>
    <w:p w:rsidR="003D0535" w:rsidRPr="00B81D8C" w:rsidRDefault="003D0535" w:rsidP="00B81D8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Воспитательная:</w:t>
      </w:r>
    </w:p>
    <w:p w:rsidR="003D0535" w:rsidRPr="00B81D8C" w:rsidRDefault="003D0535" w:rsidP="00B81D8C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коммуникативных умений;</w:t>
      </w:r>
    </w:p>
    <w:p w:rsidR="003D0535" w:rsidRPr="00B81D8C" w:rsidRDefault="003D0535" w:rsidP="00B81D8C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умения слушать, общаться, стремление сознательно соблюдать дисциплину.</w:t>
      </w:r>
    </w:p>
    <w:p w:rsidR="003D0535" w:rsidRPr="00B81D8C" w:rsidRDefault="003D0535" w:rsidP="00B81D8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81D8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Оборудование:</w:t>
      </w:r>
      <w:r w:rsidRPr="00B81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индивидуальные карточки с цифрами для устного счета, презентация Power Point, карточки с заданием.</w:t>
      </w:r>
    </w:p>
    <w:p w:rsidR="00F944F5" w:rsidRPr="00B81D8C" w:rsidRDefault="00F944F5" w:rsidP="00B81D8C">
      <w:pPr>
        <w:pStyle w:val="a9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B81D8C" w:rsidRPr="00F944F5" w:rsidRDefault="00B81D8C" w:rsidP="00F944F5">
      <w:pPr>
        <w:pStyle w:val="a9"/>
        <w:spacing w:before="0" w:beforeAutospacing="0" w:after="0" w:afterAutospacing="0" w:line="253" w:lineRule="atLeast"/>
        <w:rPr>
          <w:color w:val="000000"/>
          <w:sz w:val="26"/>
          <w:szCs w:val="26"/>
        </w:rPr>
      </w:pPr>
    </w:p>
    <w:p w:rsidR="003D0535" w:rsidRPr="00F944F5" w:rsidRDefault="003D0535" w:rsidP="003D053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944F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Ход урока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6237"/>
        <w:gridCol w:w="2410"/>
      </w:tblGrid>
      <w:tr w:rsidR="003D0535" w:rsidRPr="00F944F5" w:rsidTr="00B81D8C">
        <w:trPr>
          <w:trHeight w:val="625"/>
        </w:trPr>
        <w:tc>
          <w:tcPr>
            <w:tcW w:w="2057" w:type="dxa"/>
            <w:vAlign w:val="center"/>
          </w:tcPr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lastRenderedPageBreak/>
              <w:t>Этап урока</w:t>
            </w:r>
          </w:p>
        </w:tc>
        <w:tc>
          <w:tcPr>
            <w:tcW w:w="6237" w:type="dxa"/>
            <w:vAlign w:val="center"/>
          </w:tcPr>
          <w:p w:rsidR="003D0535" w:rsidRPr="00F944F5" w:rsidRDefault="003D0535" w:rsidP="003D0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Деятельность учителя и учащихся на уроке</w:t>
            </w:r>
          </w:p>
        </w:tc>
        <w:tc>
          <w:tcPr>
            <w:tcW w:w="2410" w:type="dxa"/>
            <w:vAlign w:val="center"/>
          </w:tcPr>
          <w:p w:rsidR="003D0535" w:rsidRPr="00F944F5" w:rsidRDefault="003D0535" w:rsidP="003D0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ИКТ</w:t>
            </w:r>
          </w:p>
        </w:tc>
      </w:tr>
      <w:tr w:rsidR="003D0535" w:rsidRPr="00F944F5" w:rsidTr="00B81D8C">
        <w:tc>
          <w:tcPr>
            <w:tcW w:w="2057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I</w:t>
            </w:r>
            <w:r w:rsidRPr="00F944F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 Организационный момент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6237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улице осень, пасмурно, хмуро, а у нас в классе есть яркое и красивое солнышко, оно смотрит на вас и протягивает свои лучи к вашим щёчкам. Улыбнитесь ему в ответ, и вам сразу станет теплее и веселее! А теперь представьте себе, что ваши ладошки - это маленькое зеркальце, посмотрите в него, улыбнитесь себе- вы видите, какие вы симпатичные и добрые! Посмотрите друг на друга, улыбнитесь, и ваше настроение будет бодрым и приподнятым, вам захочется узнавать новое, ведь это так интересно!</w:t>
            </w:r>
          </w:p>
        </w:tc>
        <w:tc>
          <w:tcPr>
            <w:tcW w:w="2410" w:type="dxa"/>
          </w:tcPr>
          <w:p w:rsidR="00284D85" w:rsidRPr="00F944F5" w:rsidRDefault="00284D85" w:rsidP="00284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>Слайд 2</w:t>
            </w:r>
          </w:p>
          <w:p w:rsidR="00284D85" w:rsidRPr="00F944F5" w:rsidRDefault="00284D85" w:rsidP="00284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</w:p>
          <w:p w:rsidR="003D0535" w:rsidRPr="00F944F5" w:rsidRDefault="00284D8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C6386E3" wp14:editId="013A8DF5">
                  <wp:extent cx="1181100" cy="883839"/>
                  <wp:effectExtent l="0" t="0" r="0" b="0"/>
                  <wp:docPr id="4" name="Рисунок 4" descr="http://communityofmoms.files.wordpress.com/2012/09/d181d0bed0bbd0bdd186d0b5_d0b0d0b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mmunityofmoms.files.wordpress.com/2012/09/d181d0bed0bbd0bdd186d0b5_d0b0d0b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3426" cy="89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535" w:rsidRPr="00F944F5" w:rsidTr="00B81D8C">
        <w:trPr>
          <w:trHeight w:val="753"/>
        </w:trPr>
        <w:tc>
          <w:tcPr>
            <w:tcW w:w="2057" w:type="dxa"/>
          </w:tcPr>
          <w:p w:rsidR="003D0535" w:rsidRPr="00F944F5" w:rsidRDefault="003D0535" w:rsidP="003D0535">
            <w:pPr>
              <w:spacing w:before="280"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II</w:t>
            </w: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  Сообщение темы и целей урока</w:t>
            </w:r>
          </w:p>
        </w:tc>
        <w:tc>
          <w:tcPr>
            <w:tcW w:w="6237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Сегодня на уроке мы научимся складывать двузначные числа столбиком. Выполним много интересных заданий. Вы готовы?</w:t>
            </w:r>
          </w:p>
        </w:tc>
        <w:tc>
          <w:tcPr>
            <w:tcW w:w="2410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3D0535" w:rsidRPr="00F944F5" w:rsidTr="00B81D8C">
        <w:tc>
          <w:tcPr>
            <w:tcW w:w="2057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III</w:t>
            </w: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 Устный счет</w:t>
            </w:r>
          </w:p>
        </w:tc>
        <w:tc>
          <w:tcPr>
            <w:tcW w:w="6237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Счет десятками от 82 до 2</w:t>
            </w:r>
          </w:p>
        </w:tc>
        <w:tc>
          <w:tcPr>
            <w:tcW w:w="2410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3D0535" w:rsidRPr="00F944F5" w:rsidTr="00B81D8C">
        <w:tc>
          <w:tcPr>
            <w:tcW w:w="2057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6237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-Первое слагаемое 16, второе слагаемое 8. Найдите сумму; 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- 17 увеличьте на 5;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К 19 прибавьте 9;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Сложите числа 15 и 8;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- 20 уменьшить 15.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Дети при помощи карточек, показывают числа</w:t>
            </w:r>
            <w:r w:rsidRPr="00F944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F944F5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ar-SA"/>
              </w:rPr>
              <w:t>(24, 22, 28, 23, 5).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 - Прочитайте числа в порядке возрастания.   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Посмотрите внимательно на эти числа и скажите, какое из них лишнее? Почему? </w:t>
            </w:r>
            <w:r w:rsidRPr="00F944F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ar-SA"/>
              </w:rPr>
              <w:t xml:space="preserve">(5 - однозначное) 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Чем отличаются двузначные числа от однозначных?</w:t>
            </w:r>
          </w:p>
          <w:p w:rsidR="00E87529" w:rsidRPr="00F944F5" w:rsidRDefault="00E87529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Назовите самое большое число. </w:t>
            </w:r>
            <w:r w:rsidRPr="00F944F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(28)</w:t>
            </w:r>
          </w:p>
          <w:p w:rsidR="003D0535" w:rsidRPr="00F944F5" w:rsidRDefault="003D0535" w:rsidP="00E875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Скажите, сколько десятков и единиц в каждом их данных чисел?</w:t>
            </w:r>
            <w:r w:rsidR="00E87529"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F944F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(2</w:t>
            </w:r>
            <w:r w:rsidR="00E87529" w:rsidRPr="00F944F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8</w:t>
            </w:r>
            <w:r w:rsidRPr="00F944F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– 2 дес. </w:t>
            </w:r>
            <w:r w:rsidR="00E87529" w:rsidRPr="00F944F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8</w:t>
            </w:r>
            <w:r w:rsidRPr="00F944F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ед.</w:t>
            </w:r>
            <w:r w:rsidR="00E87529" w:rsidRPr="00F944F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)</w:t>
            </w:r>
          </w:p>
          <w:p w:rsidR="00E87529" w:rsidRPr="00F944F5" w:rsidRDefault="00E87529" w:rsidP="00E875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</w:tcPr>
          <w:p w:rsidR="003D0535" w:rsidRPr="00F944F5" w:rsidRDefault="00284D8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>Слайд 3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E649B2A" wp14:editId="34A165B6">
                  <wp:extent cx="1228725" cy="9144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</w:p>
          <w:p w:rsidR="003D0535" w:rsidRPr="00F944F5" w:rsidRDefault="00284D8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>Слайд 4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</w:p>
          <w:p w:rsidR="003D0535" w:rsidRPr="00F944F5" w:rsidRDefault="00E87529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EC7D90D" wp14:editId="43DE8AB5">
                  <wp:extent cx="1228725" cy="92154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74" cy="92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535" w:rsidRPr="00F944F5" w:rsidTr="00B81D8C">
        <w:tc>
          <w:tcPr>
            <w:tcW w:w="2057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IV</w:t>
            </w:r>
            <w:r w:rsidRPr="00F944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  <w:r w:rsidRPr="00F944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F944F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Проверка домашнего задания</w:t>
            </w:r>
          </w:p>
        </w:tc>
        <w:tc>
          <w:tcPr>
            <w:tcW w:w="6237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Прочитайте только те примеры, в которых ответы являются нечетными числами.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Молодцы! Складывать двузначные числа с однозначными мы уже научились.</w:t>
            </w:r>
          </w:p>
        </w:tc>
        <w:tc>
          <w:tcPr>
            <w:tcW w:w="2410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3D0535" w:rsidRPr="00F944F5" w:rsidTr="00B81D8C">
        <w:tc>
          <w:tcPr>
            <w:tcW w:w="2057" w:type="dxa"/>
          </w:tcPr>
          <w:p w:rsidR="003D0535" w:rsidRPr="00F944F5" w:rsidRDefault="003D0535" w:rsidP="003D0535">
            <w:pPr>
              <w:spacing w:before="280"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V</w:t>
            </w: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 Новая тема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-Сегодня мы научимся складывать двузначные числа столбиком.  Мы вспомнили, что двузначные числа состоят из разрядов: десятков и единиц. Двузначные числа любят порядок и при сложении в столбик всегда становятся строго - единицы под единицами, десятки под десятками.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Учитель, опираясь на слайды презентации, объясняет алгоритм сложения двузначных чисел с переходом через разряд на примере </w:t>
            </w:r>
            <w:r w:rsidRPr="00F944F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37 + 45.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Затем, вместе с учащимися решает, примеры: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47+5;  56+6 </w:t>
            </w:r>
          </w:p>
        </w:tc>
        <w:tc>
          <w:tcPr>
            <w:tcW w:w="2410" w:type="dxa"/>
          </w:tcPr>
          <w:p w:rsidR="003D0535" w:rsidRPr="00F944F5" w:rsidRDefault="00284D8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>Слайд 5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B7C2A6E" wp14:editId="75748E48">
                  <wp:extent cx="12287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535" w:rsidRPr="00F944F5" w:rsidTr="00B81D8C">
        <w:trPr>
          <w:trHeight w:val="426"/>
        </w:trPr>
        <w:tc>
          <w:tcPr>
            <w:tcW w:w="2057" w:type="dxa"/>
          </w:tcPr>
          <w:p w:rsidR="003D0535" w:rsidRPr="00F944F5" w:rsidRDefault="003D0535" w:rsidP="003D053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Первичное закрепление </w:t>
            </w: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нового материала</w:t>
            </w:r>
          </w:p>
        </w:tc>
        <w:tc>
          <w:tcPr>
            <w:tcW w:w="6237" w:type="dxa"/>
          </w:tcPr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Решение примеров с.49 № 32 (3-4 ст.). Учащиеся поочередно решают примеры у доски с </w:t>
            </w: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комментированием. Учитель руководит процессом, помогает в случае необходимости.</w:t>
            </w:r>
          </w:p>
        </w:tc>
        <w:tc>
          <w:tcPr>
            <w:tcW w:w="2410" w:type="dxa"/>
          </w:tcPr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highlight w:val="yellow"/>
              </w:rPr>
            </w:pPr>
          </w:p>
        </w:tc>
      </w:tr>
      <w:tr w:rsidR="003D0535" w:rsidRPr="00F944F5" w:rsidTr="00B81D8C">
        <w:trPr>
          <w:trHeight w:val="426"/>
        </w:trPr>
        <w:tc>
          <w:tcPr>
            <w:tcW w:w="2057" w:type="dxa"/>
          </w:tcPr>
          <w:p w:rsidR="003D0535" w:rsidRPr="00F944F5" w:rsidRDefault="003D0535" w:rsidP="003D053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Физкультминутка.</w:t>
            </w:r>
          </w:p>
        </w:tc>
        <w:tc>
          <w:tcPr>
            <w:tcW w:w="6237" w:type="dxa"/>
          </w:tcPr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Мы долго работали</w:t>
            </w:r>
            <w:r w:rsidR="009A734E"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а теперь немного отдохнем. Где же наше солнышко?</w:t>
            </w:r>
          </w:p>
          <w:p w:rsidR="009A734E" w:rsidRPr="00F944F5" w:rsidRDefault="009A734E" w:rsidP="009A734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зарядку солнышко поднимает нас</w:t>
            </w:r>
          </w:p>
          <w:p w:rsidR="009A734E" w:rsidRPr="00F944F5" w:rsidRDefault="009A734E" w:rsidP="009A734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Поднимаем руки мы по команде «раз»,</w:t>
            </w:r>
          </w:p>
          <w:p w:rsidR="009A734E" w:rsidRPr="00F944F5" w:rsidRDefault="009A734E" w:rsidP="009A734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над ними весело шелестит листва.</w:t>
            </w:r>
          </w:p>
          <w:p w:rsidR="009A734E" w:rsidRPr="00F944F5" w:rsidRDefault="009A734E" w:rsidP="009A734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Опускаем руки мы по команде «два».</w:t>
            </w:r>
          </w:p>
          <w:p w:rsidR="009A734E" w:rsidRPr="00F944F5" w:rsidRDefault="009A734E" w:rsidP="009A734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Пошагать придётся нам – выше голова!</w:t>
            </w:r>
          </w:p>
          <w:p w:rsidR="009A734E" w:rsidRPr="00F944F5" w:rsidRDefault="009A734E" w:rsidP="009A734E">
            <w:pPr>
              <w:pStyle w:val="c2"/>
              <w:shd w:val="clear" w:color="auto" w:fill="FFFFFF"/>
              <w:spacing w:before="0" w:after="0"/>
              <w:rPr>
                <w:color w:val="444444"/>
                <w:sz w:val="26"/>
                <w:szCs w:val="26"/>
              </w:rPr>
            </w:pPr>
            <w:r w:rsidRPr="00F944F5">
              <w:rPr>
                <w:rStyle w:val="c0"/>
                <w:color w:val="444444"/>
                <w:sz w:val="26"/>
                <w:szCs w:val="26"/>
              </w:rPr>
              <w:t>Мы шагаем весело в ногу «раз» и «два».</w:t>
            </w:r>
          </w:p>
          <w:p w:rsidR="009A734E" w:rsidRPr="00F944F5" w:rsidRDefault="009A734E" w:rsidP="009A734E">
            <w:pPr>
              <w:pStyle w:val="c2"/>
              <w:shd w:val="clear" w:color="auto" w:fill="FFFFFF"/>
              <w:spacing w:before="0" w:after="0"/>
              <w:rPr>
                <w:color w:val="444444"/>
                <w:sz w:val="26"/>
                <w:szCs w:val="26"/>
              </w:rPr>
            </w:pPr>
            <w:r w:rsidRPr="00F944F5">
              <w:rPr>
                <w:rStyle w:val="c0"/>
                <w:color w:val="444444"/>
                <w:sz w:val="26"/>
                <w:szCs w:val="26"/>
              </w:rPr>
              <w:t>Наблюдай за птичками, головой верти.</w:t>
            </w:r>
          </w:p>
          <w:p w:rsidR="009A734E" w:rsidRPr="00F944F5" w:rsidRDefault="009A734E" w:rsidP="009A734E">
            <w:pPr>
              <w:pStyle w:val="c2"/>
              <w:shd w:val="clear" w:color="auto" w:fill="FFFFFF"/>
              <w:spacing w:before="0" w:after="0"/>
              <w:rPr>
                <w:color w:val="444444"/>
                <w:sz w:val="26"/>
                <w:szCs w:val="26"/>
              </w:rPr>
            </w:pPr>
            <w:r w:rsidRPr="00F944F5">
              <w:rPr>
                <w:rStyle w:val="c0"/>
                <w:color w:val="444444"/>
                <w:sz w:val="26"/>
                <w:szCs w:val="26"/>
              </w:rPr>
              <w:t>Вот зарядка кончилась.</w:t>
            </w:r>
          </w:p>
          <w:p w:rsidR="009A734E" w:rsidRPr="00F944F5" w:rsidRDefault="009A734E" w:rsidP="009A734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Style w:val="c0"/>
                <w:rFonts w:ascii="Times New Roman" w:hAnsi="Times New Roman" w:cs="Times New Roman"/>
                <w:color w:val="444444"/>
                <w:sz w:val="26"/>
                <w:szCs w:val="26"/>
              </w:rPr>
              <w:t>Сядь и отдохни.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284D85" w:rsidRPr="00F944F5" w:rsidRDefault="00284D85" w:rsidP="00284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>Слайд 6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highlight w:val="yellow"/>
              </w:rPr>
            </w:pPr>
          </w:p>
          <w:p w:rsidR="00284D85" w:rsidRPr="00F944F5" w:rsidRDefault="00284D8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highlight w:val="yellow"/>
              </w:rPr>
            </w:pPr>
            <w:r w:rsidRPr="00F944F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3835592" wp14:editId="30768DCB">
                  <wp:extent cx="1181100" cy="883839"/>
                  <wp:effectExtent l="0" t="0" r="0" b="0"/>
                  <wp:docPr id="6" name="Рисунок 6" descr="http://communityofmoms.files.wordpress.com/2012/09/d181d0bed0bbd0bdd186d0b5_d0b0d0b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mmunityofmoms.files.wordpress.com/2012/09/d181d0bed0bbd0bdd186d0b5_d0b0d0b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3426" cy="89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535" w:rsidRPr="00F944F5" w:rsidTr="00B81D8C">
        <w:trPr>
          <w:trHeight w:val="426"/>
        </w:trPr>
        <w:tc>
          <w:tcPr>
            <w:tcW w:w="2057" w:type="dxa"/>
          </w:tcPr>
          <w:p w:rsidR="003D0535" w:rsidRPr="00F944F5" w:rsidRDefault="003D0535" w:rsidP="003D053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</w:tcPr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Решение задачи (с. 49 №35)</w:t>
            </w:r>
          </w:p>
          <w:p w:rsidR="003D0535" w:rsidRPr="00F944F5" w:rsidRDefault="003D0535" w:rsidP="003D0535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spacing w:after="0" w:line="240" w:lineRule="auto"/>
              <w:ind w:left="459" w:hanging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Чтение условия задачи;</w:t>
            </w:r>
          </w:p>
          <w:p w:rsidR="003D0535" w:rsidRPr="00F944F5" w:rsidRDefault="003D0535" w:rsidP="003D0535">
            <w:pPr>
              <w:numPr>
                <w:ilvl w:val="0"/>
                <w:numId w:val="2"/>
              </w:numPr>
              <w:tabs>
                <w:tab w:val="left" w:pos="142"/>
              </w:tabs>
              <w:suppressAutoHyphens/>
              <w:spacing w:after="0" w:line="240" w:lineRule="auto"/>
              <w:ind w:left="459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чтение вопроса задачи;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О чем говорится в задаче? 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Известно ли нам, сколько купили для математического кружка? Циркулей? Чертежных треугольников?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Что нам нужно узнать?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Какие слова возьмем для краткой записи?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 ученик записывает краткую запись на доске.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Сможем ли мы сразу ответить на вопрос задачи? Почему?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Что нам нужно узнать сначала? 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Каким действием?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Что мы узнаем потом?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Решение задачи у доски и в тетрадях.</w:t>
            </w:r>
          </w:p>
          <w:p w:rsidR="003D0535" w:rsidRPr="00F944F5" w:rsidRDefault="003D0535" w:rsidP="003D0535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6"/>
                <w:szCs w:val="26"/>
                <w:lang w:eastAsia="ar-SA"/>
              </w:rPr>
              <w:t>(Слабым ученикам предлагаются дифференцированные карточки для решения задачи).</w:t>
            </w:r>
          </w:p>
          <w:p w:rsidR="003D0535" w:rsidRPr="00F944F5" w:rsidRDefault="003D0535" w:rsidP="003D0535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Cs/>
                <w:color w:val="000000"/>
                <w:kern w:val="1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Andale Sans UI" w:hAnsi="Times New Roman" w:cs="Times New Roman"/>
                <w:iCs/>
                <w:color w:val="000000"/>
                <w:kern w:val="1"/>
                <w:sz w:val="26"/>
                <w:szCs w:val="26"/>
                <w:lang w:eastAsia="ar-SA"/>
              </w:rPr>
              <w:t>- Каким действием?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-Сколько получилось?</w:t>
            </w:r>
          </w:p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Ответили мы на вопрос задачи?</w:t>
            </w:r>
          </w:p>
        </w:tc>
        <w:tc>
          <w:tcPr>
            <w:tcW w:w="2410" w:type="dxa"/>
          </w:tcPr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highlight w:val="yellow"/>
              </w:rPr>
            </w:pPr>
          </w:p>
        </w:tc>
      </w:tr>
      <w:tr w:rsidR="003D0535" w:rsidRPr="00F944F5" w:rsidTr="00B81D8C">
        <w:trPr>
          <w:trHeight w:val="426"/>
        </w:trPr>
        <w:tc>
          <w:tcPr>
            <w:tcW w:w="2057" w:type="dxa"/>
          </w:tcPr>
          <w:p w:rsidR="003D0535" w:rsidRPr="00F944F5" w:rsidRDefault="00D55591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VII</w:t>
            </w:r>
            <w:r w:rsidR="003D0535"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 Итог урока.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Рефлексия.</w:t>
            </w:r>
          </w:p>
        </w:tc>
        <w:tc>
          <w:tcPr>
            <w:tcW w:w="6237" w:type="dxa"/>
          </w:tcPr>
          <w:p w:rsidR="007A5297" w:rsidRPr="00F944F5" w:rsidRDefault="007A5297" w:rsidP="007A52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44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Понравился вам наш урок? Что вы можете сказать о нем?</w:t>
            </w:r>
          </w:p>
          <w:p w:rsidR="007A5297" w:rsidRPr="00F944F5" w:rsidRDefault="007A5297" w:rsidP="007A5297">
            <w:pPr>
              <w:pStyle w:val="1"/>
              <w:shd w:val="clear" w:color="auto" w:fill="auto"/>
              <w:tabs>
                <w:tab w:val="left" w:pos="162"/>
              </w:tabs>
              <w:spacing w:before="0" w:line="240" w:lineRule="auto"/>
              <w:ind w:left="20"/>
            </w:pPr>
            <w:r w:rsidRPr="00F944F5">
              <w:t>«Закончи предложения»</w:t>
            </w:r>
          </w:p>
          <w:p w:rsidR="007A5297" w:rsidRPr="00F944F5" w:rsidRDefault="007A5297" w:rsidP="007A5297">
            <w:pPr>
              <w:pStyle w:val="1"/>
              <w:shd w:val="clear" w:color="auto" w:fill="auto"/>
              <w:tabs>
                <w:tab w:val="left" w:pos="162"/>
              </w:tabs>
              <w:spacing w:before="0" w:line="240" w:lineRule="auto"/>
              <w:ind w:left="20"/>
            </w:pPr>
            <w:r w:rsidRPr="00F944F5">
              <w:t>1. Мне было интересно . . .</w:t>
            </w:r>
          </w:p>
          <w:p w:rsidR="007A5297" w:rsidRPr="00F944F5" w:rsidRDefault="007A5297" w:rsidP="007A5297">
            <w:pPr>
              <w:widowControl w:val="0"/>
              <w:tabs>
                <w:tab w:val="left" w:pos="162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 Я научился . . .</w:t>
            </w:r>
          </w:p>
          <w:p w:rsidR="007A5297" w:rsidRPr="00F944F5" w:rsidRDefault="007A5297" w:rsidP="007A5297">
            <w:pPr>
              <w:widowControl w:val="0"/>
              <w:tabs>
                <w:tab w:val="left" w:pos="162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 Я смогу научить . . .</w:t>
            </w:r>
          </w:p>
          <w:p w:rsidR="007A5297" w:rsidRPr="00F944F5" w:rsidRDefault="007A5297" w:rsidP="007A5297">
            <w:pPr>
              <w:widowControl w:val="0"/>
              <w:tabs>
                <w:tab w:val="left" w:pos="162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 Мне было трудно . . .</w:t>
            </w:r>
          </w:p>
          <w:p w:rsidR="007A5297" w:rsidRPr="00F944F5" w:rsidRDefault="007A5297" w:rsidP="007A52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 Мне еще нужно...</w:t>
            </w:r>
          </w:p>
          <w:p w:rsidR="003D0535" w:rsidRPr="00F944F5" w:rsidRDefault="00D55591" w:rsidP="00D55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>И</w:t>
            </w:r>
            <w:r w:rsidR="003D0535"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>тог, оцен</w:t>
            </w:r>
            <w:r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 xml:space="preserve">ка </w:t>
            </w:r>
            <w:r w:rsidR="003D0535"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>работ</w:t>
            </w:r>
            <w:r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 xml:space="preserve">ы </w:t>
            </w:r>
            <w:r w:rsidR="003D0535" w:rsidRPr="00F944F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  <w:t xml:space="preserve"> учащихся на уроке.</w:t>
            </w:r>
          </w:p>
        </w:tc>
        <w:tc>
          <w:tcPr>
            <w:tcW w:w="2410" w:type="dxa"/>
          </w:tcPr>
          <w:p w:rsidR="003D0535" w:rsidRPr="00F944F5" w:rsidRDefault="003D0535" w:rsidP="003D053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3D0535" w:rsidRPr="00F944F5" w:rsidTr="00B81D8C">
        <w:trPr>
          <w:trHeight w:val="426"/>
        </w:trPr>
        <w:tc>
          <w:tcPr>
            <w:tcW w:w="2057" w:type="dxa"/>
          </w:tcPr>
          <w:p w:rsidR="003D0535" w:rsidRPr="00F944F5" w:rsidRDefault="003D0535" w:rsidP="003D0535">
            <w:pPr>
              <w:spacing w:before="280"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IX</w:t>
            </w: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 Домашнее задание.</w:t>
            </w:r>
          </w:p>
        </w:tc>
        <w:tc>
          <w:tcPr>
            <w:tcW w:w="6237" w:type="dxa"/>
          </w:tcPr>
          <w:p w:rsidR="003D0535" w:rsidRPr="00F944F5" w:rsidRDefault="00D55591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стр.49,№ 35 (1-3 столбики)</w:t>
            </w:r>
          </w:p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 группа с. 49 №</w:t>
            </w:r>
            <w:r w:rsidR="00D55591"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F944F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35(4 столбик). </w:t>
            </w:r>
          </w:p>
        </w:tc>
        <w:tc>
          <w:tcPr>
            <w:tcW w:w="2410" w:type="dxa"/>
          </w:tcPr>
          <w:p w:rsidR="003D0535" w:rsidRPr="00F944F5" w:rsidRDefault="003D0535" w:rsidP="003D0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</w:p>
        </w:tc>
      </w:tr>
    </w:tbl>
    <w:p w:rsidR="00227EC6" w:rsidRPr="00F944F5" w:rsidRDefault="00227EC6">
      <w:pPr>
        <w:rPr>
          <w:rFonts w:ascii="Times New Roman" w:hAnsi="Times New Roman" w:cs="Times New Roman"/>
          <w:sz w:val="26"/>
          <w:szCs w:val="26"/>
        </w:rPr>
      </w:pPr>
    </w:p>
    <w:sectPr w:rsidR="00227EC6" w:rsidRPr="00F944F5" w:rsidSect="00F944F5">
      <w:pgSz w:w="11905" w:h="16837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F9" w:rsidRDefault="002B42F9">
      <w:pPr>
        <w:spacing w:after="0" w:line="240" w:lineRule="auto"/>
      </w:pPr>
      <w:r>
        <w:separator/>
      </w:r>
    </w:p>
  </w:endnote>
  <w:endnote w:type="continuationSeparator" w:id="0">
    <w:p w:rsidR="002B42F9" w:rsidRDefault="002B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F9" w:rsidRDefault="002B42F9">
      <w:pPr>
        <w:spacing w:after="0" w:line="240" w:lineRule="auto"/>
      </w:pPr>
      <w:r>
        <w:separator/>
      </w:r>
    </w:p>
  </w:footnote>
  <w:footnote w:type="continuationSeparator" w:id="0">
    <w:p w:rsidR="002B42F9" w:rsidRDefault="002B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760"/>
    <w:multiLevelType w:val="multilevel"/>
    <w:tmpl w:val="8B50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954AE"/>
    <w:multiLevelType w:val="multilevel"/>
    <w:tmpl w:val="DDD2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42061E32"/>
    <w:multiLevelType w:val="multilevel"/>
    <w:tmpl w:val="5880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85DA6"/>
    <w:multiLevelType w:val="hybridMultilevel"/>
    <w:tmpl w:val="D252203C"/>
    <w:lvl w:ilvl="0" w:tplc="E3B084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A40028"/>
    <w:multiLevelType w:val="multilevel"/>
    <w:tmpl w:val="76C8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E47AD"/>
    <w:multiLevelType w:val="multilevel"/>
    <w:tmpl w:val="F146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9B"/>
    <w:rsid w:val="00067A46"/>
    <w:rsid w:val="001B030C"/>
    <w:rsid w:val="00227EC6"/>
    <w:rsid w:val="00284D85"/>
    <w:rsid w:val="002B42F9"/>
    <w:rsid w:val="0031203F"/>
    <w:rsid w:val="003D0535"/>
    <w:rsid w:val="004322E4"/>
    <w:rsid w:val="0056739B"/>
    <w:rsid w:val="00583043"/>
    <w:rsid w:val="007174F3"/>
    <w:rsid w:val="007A5297"/>
    <w:rsid w:val="0081775C"/>
    <w:rsid w:val="00886976"/>
    <w:rsid w:val="0093086B"/>
    <w:rsid w:val="009A734E"/>
    <w:rsid w:val="00B32621"/>
    <w:rsid w:val="00B81D8C"/>
    <w:rsid w:val="00C65C95"/>
    <w:rsid w:val="00CD27E8"/>
    <w:rsid w:val="00CF191A"/>
    <w:rsid w:val="00D55591"/>
    <w:rsid w:val="00E87529"/>
    <w:rsid w:val="00F36E17"/>
    <w:rsid w:val="00F944F5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234D"/>
  <w15:docId w15:val="{B04DFFD7-DF78-4169-850C-A60978F7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D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D0535"/>
  </w:style>
  <w:style w:type="paragraph" w:customStyle="1" w:styleId="1">
    <w:name w:val="Основной текст1"/>
    <w:basedOn w:val="a"/>
    <w:uiPriority w:val="99"/>
    <w:rsid w:val="007A5297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5">
    <w:name w:val="Hyperlink"/>
    <w:basedOn w:val="a0"/>
    <w:uiPriority w:val="99"/>
    <w:unhideWhenUsed/>
    <w:rsid w:val="0031203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203F"/>
    <w:rPr>
      <w:color w:val="954F72" w:themeColor="followedHyperlink"/>
      <w:u w:val="single"/>
    </w:rPr>
  </w:style>
  <w:style w:type="paragraph" w:customStyle="1" w:styleId="c2">
    <w:name w:val="c2"/>
    <w:basedOn w:val="a"/>
    <w:rsid w:val="009A734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734E"/>
  </w:style>
  <w:style w:type="paragraph" w:styleId="a7">
    <w:name w:val="Balloon Text"/>
    <w:basedOn w:val="a"/>
    <w:link w:val="a8"/>
    <w:uiPriority w:val="99"/>
    <w:semiHidden/>
    <w:unhideWhenUsed/>
    <w:rsid w:val="00B3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62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3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97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4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4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34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58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76095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18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32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544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2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67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331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277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50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45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20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35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21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39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6869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24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56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48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02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23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78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066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825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606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 курбанова</cp:lastModifiedBy>
  <cp:revision>14</cp:revision>
  <dcterms:created xsi:type="dcterms:W3CDTF">2014-08-22T19:00:00Z</dcterms:created>
  <dcterms:modified xsi:type="dcterms:W3CDTF">2019-11-14T17:27:00Z</dcterms:modified>
</cp:coreProperties>
</file>